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AD50" w14:textId="1821CF90" w:rsidR="00986C5B" w:rsidRDefault="00986C5B" w:rsidP="000975B9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14:ligatures w14:val="standardContextual"/>
        </w:rPr>
        <w:drawing>
          <wp:inline distT="0" distB="0" distL="0" distR="0" wp14:anchorId="64248953" wp14:editId="3CD3E692">
            <wp:extent cx="2682240" cy="741774"/>
            <wp:effectExtent l="0" t="0" r="3810" b="1270"/>
            <wp:docPr id="232771667" name="Picture 1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71667" name="Picture 1" descr="A white sign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29" cy="74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9B9E" w14:textId="0AD8A94D" w:rsidR="00EF7794" w:rsidRDefault="00EF7794" w:rsidP="000975B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</w:rPr>
      </w:pPr>
      <w:proofErr w:type="spellStart"/>
      <w:r>
        <w:rPr>
          <w:rFonts w:asciiTheme="minorHAnsi" w:hAnsiTheme="minorHAnsi"/>
          <w:b/>
        </w:rPr>
        <w:t>Actas</w:t>
      </w:r>
      <w:proofErr w:type="spellEnd"/>
      <w:r>
        <w:rPr>
          <w:rFonts w:asciiTheme="minorHAnsi" w:hAnsiTheme="minorHAnsi"/>
          <w:b/>
        </w:rPr>
        <w:t xml:space="preserve"> de </w:t>
      </w:r>
      <w:proofErr w:type="spellStart"/>
      <w:r>
        <w:rPr>
          <w:rFonts w:asciiTheme="minorHAnsi" w:hAnsiTheme="minorHAnsi"/>
          <w:b/>
        </w:rPr>
        <w:t>Misión</w:t>
      </w:r>
      <w:proofErr w:type="spellEnd"/>
    </w:p>
    <w:p w14:paraId="35B1A0F8" w14:textId="1D9A4C7A" w:rsidR="00697584" w:rsidRPr="00986C5B" w:rsidRDefault="000975B9" w:rsidP="000975B9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CB333B"/>
        </w:rPr>
      </w:pPr>
      <w:r w:rsidRPr="00986C5B">
        <w:rPr>
          <w:rFonts w:asciiTheme="minorHAnsi" w:hAnsiTheme="minorHAnsi"/>
          <w:b/>
          <w:color w:val="CB333B"/>
        </w:rPr>
        <w:t xml:space="preserve"> "¿Cuándo te vimos?" “When Did We See You?”</w:t>
      </w:r>
    </w:p>
    <w:p w14:paraId="6E5ED9E0" w14:textId="35AA84E3" w:rsidR="0076711C" w:rsidRPr="00EF7794" w:rsidRDefault="002409CC" w:rsidP="002409CC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Ofrecer formas innovadoras, creativas y de colaboración para reunir a la juventud presbiteriana es uno de los principales objetivos de la </w:t>
      </w:r>
      <w:bookmarkStart w:id="0" w:name="_Hlk153365129"/>
      <w:r>
        <w:rPr>
          <w:rFonts w:asciiTheme="minorHAnsi" w:hAnsiTheme="minorHAnsi"/>
        </w:rPr>
        <w:t>Oficina de la Juventud Presbiteriana y el Trienio, o PYT.  Con esto en mente, PYT publicó cuatro guías gratuitas de recursos en línea inspiradas en el tema "¿Cuándo te vimos?" para que la juventud y sus líderes las contextualicen y las hagan propias.</w:t>
      </w:r>
    </w:p>
    <w:bookmarkEnd w:id="0"/>
    <w:p w14:paraId="1C075A7D" w14:textId="2DB8D5BE" w:rsidR="001359EF" w:rsidRPr="00EF7794" w:rsidRDefault="001359EF" w:rsidP="0087107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Los recursos de "¿Cuándo te vimos?" originalmente estaban destinados a ser parte de un nuevo esfuerzo llamado PYT BEYOND. Este programa es una forma de ampliar el alcance del contenido, los aprendizajes y las conversaciones que ocurren en el Trienio, pero que realmente se pueden experimentar en todas partes. BEYOND es una forma de compartir y volver a compartir un importante mensaje evangélico sobre la fe basada y rodeada de justicia, conciencia y fidelidad.</w:t>
      </w:r>
    </w:p>
    <w:p w14:paraId="5EAD4C2E" w14:textId="18979916" w:rsidR="007A30EB" w:rsidRPr="00EF7794" w:rsidRDefault="007A30EB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Una de esas oportunidades creadas con estos recursos fue el pasado mes de abril en la Primera Iglesia Presbiteriana Hispana de Fayetteville en Carolina del Norte, el evento "¿Cuándo te </w:t>
      </w:r>
      <w:proofErr w:type="spellStart"/>
      <w:r>
        <w:rPr>
          <w:rFonts w:asciiTheme="minorHAnsi" w:hAnsiTheme="minorHAnsi"/>
        </w:rPr>
        <w:t>vimos</w:t>
      </w:r>
      <w:proofErr w:type="spellEnd"/>
      <w:r>
        <w:rPr>
          <w:rFonts w:asciiTheme="minorHAnsi" w:hAnsiTheme="minorHAnsi"/>
        </w:rPr>
        <w:t xml:space="preserve">?" </w:t>
      </w:r>
      <w:proofErr w:type="spellStart"/>
      <w:r>
        <w:rPr>
          <w:rFonts w:asciiTheme="minorHAnsi" w:hAnsiTheme="minorHAnsi"/>
        </w:rPr>
        <w:t>Conferencia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bilingüe</w:t>
      </w:r>
      <w:proofErr w:type="spellEnd"/>
      <w:r>
        <w:rPr>
          <w:rFonts w:asciiTheme="minorHAnsi" w:hAnsiTheme="minorHAnsi"/>
        </w:rPr>
        <w:t xml:space="preserve"> para </w:t>
      </w:r>
      <w:proofErr w:type="spellStart"/>
      <w:r>
        <w:rPr>
          <w:rFonts w:asciiTheme="minorHAnsi" w:hAnsiTheme="minorHAnsi"/>
        </w:rPr>
        <w:t>jóvenes</w:t>
      </w:r>
      <w:proofErr w:type="spellEnd"/>
      <w:r>
        <w:rPr>
          <w:rFonts w:asciiTheme="minorHAnsi" w:hAnsiTheme="minorHAnsi"/>
        </w:rPr>
        <w:t xml:space="preserve"> de 11 a 22 años. Se enfocó en la salud mental e incluyó el programa de Servicio Médico de Emergencia del Colegio Comunitario Técnico de Fayetteville, el Servicio de Emergencias Médicas del condado local, el concilio juvenil del presbiterio y un(a) psicólogo(a).</w:t>
      </w:r>
    </w:p>
    <w:p w14:paraId="6195E8C8" w14:textId="0906A324" w:rsidR="00B01351" w:rsidRPr="00EF7794" w:rsidRDefault="00B01351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Crear oportunidades para que la Buena Nueva llegue a la juventud, dondequiera que se encuentren, es de lo que se trata la  </w:t>
      </w:r>
      <w:hyperlink r:id="rId6" w:tgtFrame="_blank" w:history="1">
        <w:r>
          <w:rPr>
            <w:rStyle w:val="Hyperlink"/>
            <w:rFonts w:asciiTheme="minorHAnsi" w:hAnsiTheme="minorHAnsi"/>
            <w:color w:val="auto"/>
            <w:u w:val="none"/>
          </w:rPr>
          <w:t>Ofrenda de Pentecostés</w:t>
        </w:r>
      </w:hyperlink>
      <w:r>
        <w:rPr>
          <w:rFonts w:asciiTheme="minorHAnsi" w:hAnsiTheme="minorHAnsi"/>
        </w:rPr>
        <w:t>, una de las cuatro  </w:t>
      </w:r>
      <w:hyperlink r:id="rId7" w:tgtFrame="_blank" w:history="1">
        <w:r>
          <w:rPr>
            <w:rStyle w:val="Hyperlink"/>
            <w:rFonts w:asciiTheme="minorHAnsi" w:hAnsiTheme="minorHAnsi"/>
            <w:color w:val="auto"/>
            <w:u w:val="none"/>
          </w:rPr>
          <w:t>Ofrendas Especiales</w:t>
        </w:r>
      </w:hyperlink>
      <w:r>
        <w:rPr>
          <w:rFonts w:asciiTheme="minorHAnsi" w:hAnsiTheme="minorHAnsi"/>
        </w:rPr>
        <w:t xml:space="preserve"> de la IP (EE. UU.).</w:t>
      </w:r>
    </w:p>
    <w:p w14:paraId="6B6D0510" w14:textId="2729F2C2" w:rsidR="004515DF" w:rsidRPr="00EF7794" w:rsidRDefault="00122BFD" w:rsidP="004515DF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El tema de la Ofrenda de Pentecostés, "Volveré para estar con ustedes", se conecta tan claramente con un evento, moviéndose fuera de la iglesia. Literalmente, ¡las Buenas Nuevas están llegando a usted!</w:t>
      </w:r>
    </w:p>
    <w:p w14:paraId="4F102A14" w14:textId="3F1D6FED" w:rsidR="00B01351" w:rsidRPr="00EF7794" w:rsidRDefault="008B79D1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Durante más de 25 años, la Ofrenda de Pentecostés no sólo ha empoderado a la juventud proporcionando apoyo financiero a PYT, sino que la Ofrenda también ayuda a financiar el </w:t>
      </w:r>
      <w:hyperlink r:id="rId8" w:history="1">
        <w:r>
          <w:rPr>
            <w:rStyle w:val="Hyperlink"/>
            <w:rFonts w:asciiTheme="minorHAnsi" w:hAnsiTheme="minorHAnsi"/>
            <w:color w:val="auto"/>
            <w:u w:val="none"/>
          </w:rPr>
          <w:t>Programa de Programa de Jóvenes Voluntarios</w:t>
        </w:r>
      </w:hyperlink>
      <w:r>
        <w:rPr>
          <w:rFonts w:asciiTheme="minorHAnsi" w:hAnsiTheme="minorHAnsi"/>
        </w:rPr>
        <w:t>  y la iniciativa nacional  </w:t>
      </w:r>
      <w:hyperlink r:id="rId9" w:history="1">
        <w:r>
          <w:rPr>
            <w:rStyle w:val="Hyperlink"/>
            <w:rFonts w:asciiTheme="minorHAnsi" w:hAnsiTheme="minorHAnsi"/>
            <w:color w:val="auto"/>
            <w:u w:val="none"/>
          </w:rPr>
          <w:t>Educar a la Niñez, Transformar el Mundo</w:t>
        </w:r>
      </w:hyperlink>
      <w:r>
        <w:rPr>
          <w:rFonts w:asciiTheme="minorHAnsi" w:hAnsiTheme="minorHAnsi"/>
        </w:rPr>
        <w:t> .</w:t>
      </w:r>
    </w:p>
    <w:p w14:paraId="3A2B30E9" w14:textId="0FC85573" w:rsidR="00B01351" w:rsidRPr="00EF7794" w:rsidRDefault="00B01351" w:rsidP="00B01351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40% de la Ofrenda de Pentecostés es retenido por nuestra congregación para nuestros ministerios con la juventud en nuestra comunidad, mientras que el 60% restante se utiliza para apoyar a la niñez en riesgo, y la juventud y la juventud adulta a través de los ministerios de la Agencia Presbiteriana de Misión. [Especifique cómo se usarán los fondos de su congregación].</w:t>
      </w:r>
    </w:p>
    <w:p w14:paraId="3A0EF287" w14:textId="6BF351C8" w:rsidR="00063055" w:rsidRPr="00EF7794" w:rsidRDefault="00020FF4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Uno de los participantes de la conferencia, Héctor Cárdenas, de 17 años, dijo: "Es importante que el pueblo presbiteriano y otras personas den dinero para apoyar programas como 'Cuándo te vimos' a través de la Ofrenda Anual de Pentecostés. Nos da la oportunidad de reunir a iglesias que no tienen la capacidad de hacer cosas como esta: experimentar nuevas actividades, aprender y conocer gente nueva. Creo que la financiación de estos eventos también acerca a nuestros presbiterios porque nos da una meta y una misión para ser desinteresados y compartir estas experiencias con las demás personas".</w:t>
      </w:r>
    </w:p>
    <w:p w14:paraId="6B893745" w14:textId="031DCB89" w:rsidR="00F7498E" w:rsidRDefault="00F7498E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lastRenderedPageBreak/>
        <w:t>Compartir desinteresadamente con las personas, especialmente con la niñez, la juventud y la juventud adulta, es la misión que compartimos a través de nuestras donaciones a la Ofrenda de Pentecostés. Por favor, donen generosamente, porque cuando todos hacemos un poco, se suma a mucho.</w:t>
      </w:r>
    </w:p>
    <w:p w14:paraId="6B1C9AAF" w14:textId="77777777" w:rsidR="00EF7794" w:rsidRPr="00EF7794" w:rsidRDefault="00EF7794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1CFBDC95" w14:textId="77777777" w:rsidR="005F32BF" w:rsidRPr="00986C5B" w:rsidRDefault="00F7498E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i/>
          <w:iCs/>
          <w:color w:val="CB333B"/>
        </w:rPr>
      </w:pPr>
      <w:r w:rsidRPr="00986C5B">
        <w:rPr>
          <w:rFonts w:asciiTheme="minorHAnsi" w:hAnsiTheme="minorHAnsi"/>
          <w:b/>
          <w:i/>
          <w:color w:val="CB333B"/>
        </w:rPr>
        <w:t xml:space="preserve">Oremos~ </w:t>
      </w:r>
    </w:p>
    <w:p w14:paraId="398BBC26" w14:textId="5D4A6634" w:rsidR="005F32BF" w:rsidRPr="00EF7794" w:rsidRDefault="005F32BF" w:rsidP="005F32BF">
      <w:pPr>
        <w:rPr>
          <w:rFonts w:asciiTheme="minorHAnsi" w:hAnsiTheme="minorHAnsi" w:cstheme="minorHAnsi"/>
        </w:rPr>
      </w:pPr>
      <w:r>
        <w:rPr>
          <w:rFonts w:asciiTheme="minorHAnsi" w:hAnsiTheme="minorHAnsi"/>
          <w:i/>
        </w:rPr>
        <w:t>Señor Dios, todos soñamos con un mundo más parecido a tu reino de justicia, amor y paz. Nos comprometemos hoy a trabajar contigo para que la juventud pueda tener la educación y las herramientas que necesitan para ser líderes transformadores en tu mundo, pero hacerlo de manera que muestren el amor que diste a conocer en tu hijo, Jesucristo. En su nombre,</w:t>
      </w:r>
      <w:r>
        <w:rPr>
          <w:rFonts w:asciiTheme="minorHAnsi" w:hAnsiTheme="minorHAnsi"/>
          <w:b/>
        </w:rPr>
        <w:t xml:space="preserve"> Amén</w:t>
      </w:r>
      <w:r w:rsidRPr="00EF7794">
        <w:rPr>
          <w:rFonts w:asciiTheme="minorHAnsi" w:hAnsiTheme="minorHAnsi"/>
        </w:rPr>
        <w:t>.</w:t>
      </w:r>
    </w:p>
    <w:p w14:paraId="4473A99D" w14:textId="5B5A3B5E" w:rsidR="00F7498E" w:rsidRPr="00EF7794" w:rsidRDefault="00F7498E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08657471" w14:textId="77777777" w:rsidR="00020FF4" w:rsidRPr="00EF7794" w:rsidRDefault="00020FF4" w:rsidP="00063055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sectPr w:rsidR="00020FF4" w:rsidRPr="00EF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E9D"/>
    <w:multiLevelType w:val="hybridMultilevel"/>
    <w:tmpl w:val="3030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686B"/>
    <w:multiLevelType w:val="multilevel"/>
    <w:tmpl w:val="2AFC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203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394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F4"/>
    <w:rsid w:val="00004B31"/>
    <w:rsid w:val="00020FF4"/>
    <w:rsid w:val="00024043"/>
    <w:rsid w:val="00063055"/>
    <w:rsid w:val="00086889"/>
    <w:rsid w:val="000975B9"/>
    <w:rsid w:val="000F4FFA"/>
    <w:rsid w:val="00122BFD"/>
    <w:rsid w:val="001359EF"/>
    <w:rsid w:val="0014398C"/>
    <w:rsid w:val="00180152"/>
    <w:rsid w:val="001D012E"/>
    <w:rsid w:val="001D5CF9"/>
    <w:rsid w:val="00205CB6"/>
    <w:rsid w:val="002225FB"/>
    <w:rsid w:val="00222832"/>
    <w:rsid w:val="002409CC"/>
    <w:rsid w:val="00242894"/>
    <w:rsid w:val="00260DFC"/>
    <w:rsid w:val="00273475"/>
    <w:rsid w:val="00276A8B"/>
    <w:rsid w:val="00280E11"/>
    <w:rsid w:val="00334096"/>
    <w:rsid w:val="003676B5"/>
    <w:rsid w:val="00391468"/>
    <w:rsid w:val="003D0370"/>
    <w:rsid w:val="004515DF"/>
    <w:rsid w:val="004575A1"/>
    <w:rsid w:val="00493B17"/>
    <w:rsid w:val="004E1FD7"/>
    <w:rsid w:val="004F673A"/>
    <w:rsid w:val="004F6ED9"/>
    <w:rsid w:val="005755B3"/>
    <w:rsid w:val="0059126D"/>
    <w:rsid w:val="005B7707"/>
    <w:rsid w:val="005C5C39"/>
    <w:rsid w:val="005F32BF"/>
    <w:rsid w:val="005F4F34"/>
    <w:rsid w:val="00601B4D"/>
    <w:rsid w:val="00613E9E"/>
    <w:rsid w:val="00633F78"/>
    <w:rsid w:val="00681AD7"/>
    <w:rsid w:val="00697584"/>
    <w:rsid w:val="006A33EA"/>
    <w:rsid w:val="006C2B57"/>
    <w:rsid w:val="006D7D20"/>
    <w:rsid w:val="00716B54"/>
    <w:rsid w:val="00756397"/>
    <w:rsid w:val="007658C4"/>
    <w:rsid w:val="0076711C"/>
    <w:rsid w:val="007A1625"/>
    <w:rsid w:val="007A30EB"/>
    <w:rsid w:val="007E1C0A"/>
    <w:rsid w:val="00871079"/>
    <w:rsid w:val="008B79D1"/>
    <w:rsid w:val="00923BB0"/>
    <w:rsid w:val="00946854"/>
    <w:rsid w:val="00967166"/>
    <w:rsid w:val="00986C5B"/>
    <w:rsid w:val="00A11973"/>
    <w:rsid w:val="00A31904"/>
    <w:rsid w:val="00A742DC"/>
    <w:rsid w:val="00A91F1D"/>
    <w:rsid w:val="00A95031"/>
    <w:rsid w:val="00AA1132"/>
    <w:rsid w:val="00B01351"/>
    <w:rsid w:val="00B21FE3"/>
    <w:rsid w:val="00B232E6"/>
    <w:rsid w:val="00B41E2D"/>
    <w:rsid w:val="00B57096"/>
    <w:rsid w:val="00B57879"/>
    <w:rsid w:val="00B7779A"/>
    <w:rsid w:val="00BB67B3"/>
    <w:rsid w:val="00BD5F49"/>
    <w:rsid w:val="00C05630"/>
    <w:rsid w:val="00C12663"/>
    <w:rsid w:val="00CB4F11"/>
    <w:rsid w:val="00D01606"/>
    <w:rsid w:val="00D051F4"/>
    <w:rsid w:val="00D10A18"/>
    <w:rsid w:val="00D12957"/>
    <w:rsid w:val="00D145D4"/>
    <w:rsid w:val="00D2592B"/>
    <w:rsid w:val="00DE4A49"/>
    <w:rsid w:val="00E509EF"/>
    <w:rsid w:val="00E7383C"/>
    <w:rsid w:val="00E74FCB"/>
    <w:rsid w:val="00E84646"/>
    <w:rsid w:val="00EA2C71"/>
    <w:rsid w:val="00EE1F70"/>
    <w:rsid w:val="00EF7794"/>
    <w:rsid w:val="00F31C45"/>
    <w:rsid w:val="00F538C6"/>
    <w:rsid w:val="00F7498E"/>
    <w:rsid w:val="00F81BA9"/>
    <w:rsid w:val="00F82FC7"/>
    <w:rsid w:val="00F83A3C"/>
    <w:rsid w:val="00FC4FBB"/>
    <w:rsid w:val="00FC5DA5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01DA"/>
  <w15:chartTrackingRefBased/>
  <w15:docId w15:val="{04B985DA-F6D8-4AF1-8F0E-F58807F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9D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26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38C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D4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D4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F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ya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cialofferings.pcu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alofferings.pcusa.org/offering/pentecos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2</cp:revision>
  <cp:lastPrinted>2024-01-03T20:24:00Z</cp:lastPrinted>
  <dcterms:created xsi:type="dcterms:W3CDTF">2024-02-05T16:34:00Z</dcterms:created>
  <dcterms:modified xsi:type="dcterms:W3CDTF">2024-02-05T16:34:00Z</dcterms:modified>
</cp:coreProperties>
</file>