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6AF0" w14:textId="52D4FFFC" w:rsidR="002153DC" w:rsidRDefault="002153DC" w:rsidP="00EC7610">
      <w:pPr>
        <w:rPr>
          <w:rFonts w:asciiTheme="minorHAnsi" w:hAnsiTheme="minorHAnsi"/>
        </w:rPr>
      </w:pPr>
      <w:r>
        <w:rPr>
          <w:rFonts w:asciiTheme="minorHAnsi" w:hAnsiTheme="minorHAnsi"/>
          <w:noProof/>
        </w:rPr>
        <w:drawing>
          <wp:inline distT="0" distB="0" distL="0" distR="0" wp14:anchorId="506D4914" wp14:editId="4078D16E">
            <wp:extent cx="2720340" cy="752311"/>
            <wp:effectExtent l="0" t="0" r="3810" b="0"/>
            <wp:docPr id="945464526" name="Picture 1"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464526" name="Picture 1" descr="A white sign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2765" cy="755747"/>
                    </a:xfrm>
                    <a:prstGeom prst="rect">
                      <a:avLst/>
                    </a:prstGeom>
                  </pic:spPr>
                </pic:pic>
              </a:graphicData>
            </a:graphic>
          </wp:inline>
        </w:drawing>
      </w:r>
    </w:p>
    <w:p w14:paraId="552D609B" w14:textId="666E3671" w:rsidR="002F41EB" w:rsidRPr="002153DC" w:rsidRDefault="002F41EB" w:rsidP="00EC7610">
      <w:pPr>
        <w:rPr>
          <w:rFonts w:asciiTheme="minorHAnsi" w:hAnsiTheme="minorHAnsi" w:cstheme="minorHAnsi"/>
          <w:b/>
          <w:bCs/>
          <w:sz w:val="28"/>
          <w:szCs w:val="28"/>
        </w:rPr>
      </w:pPr>
      <w:r w:rsidRPr="002153DC">
        <w:rPr>
          <w:rFonts w:asciiTheme="minorHAnsi" w:hAnsiTheme="minorHAnsi"/>
          <w:b/>
          <w:bCs/>
          <w:sz w:val="28"/>
          <w:szCs w:val="28"/>
        </w:rPr>
        <w:t>Actas de Misión</w:t>
      </w:r>
    </w:p>
    <w:p w14:paraId="6BF78DE1" w14:textId="131985C4" w:rsidR="00D2233F" w:rsidRPr="002153DC" w:rsidRDefault="00870A88" w:rsidP="00EC7610">
      <w:pPr>
        <w:rPr>
          <w:rFonts w:asciiTheme="minorHAnsi" w:hAnsiTheme="minorHAnsi" w:cstheme="minorHAnsi"/>
          <w:b/>
          <w:bCs/>
          <w:color w:val="CB333B"/>
          <w:sz w:val="28"/>
          <w:szCs w:val="28"/>
        </w:rPr>
      </w:pPr>
      <w:r w:rsidRPr="002153DC">
        <w:rPr>
          <w:rFonts w:asciiTheme="minorHAnsi" w:hAnsiTheme="minorHAnsi"/>
          <w:b/>
          <w:bCs/>
          <w:color w:val="CB333B"/>
          <w:sz w:val="28"/>
          <w:szCs w:val="28"/>
        </w:rPr>
        <w:t>Explorar la fe y la pasión a través del servicio como Juventud Adulta Voluntaria</w:t>
      </w:r>
    </w:p>
    <w:p w14:paraId="79DECE99" w14:textId="77777777" w:rsidR="00870A88" w:rsidRPr="00F80B8D" w:rsidRDefault="00870A88" w:rsidP="00EC7610">
      <w:pPr>
        <w:rPr>
          <w:rFonts w:asciiTheme="minorHAnsi" w:hAnsiTheme="minorHAnsi" w:cstheme="minorHAnsi"/>
        </w:rPr>
      </w:pPr>
    </w:p>
    <w:p w14:paraId="5180B510" w14:textId="4D8BF2A0" w:rsidR="00B128BB" w:rsidRPr="00F80B8D" w:rsidRDefault="00F377FA" w:rsidP="00502377">
      <w:pPr>
        <w:rPr>
          <w:rFonts w:asciiTheme="minorHAnsi" w:hAnsiTheme="minorHAnsi" w:cstheme="minorHAnsi"/>
        </w:rPr>
      </w:pPr>
      <w:r>
        <w:rPr>
          <w:rFonts w:asciiTheme="minorHAnsi" w:hAnsiTheme="minorHAnsi"/>
        </w:rPr>
        <w:t>Juliet Owuor [</w:t>
      </w:r>
      <w:r>
        <w:rPr>
          <w:rFonts w:asciiTheme="minorHAnsi" w:hAnsiTheme="minorHAnsi"/>
          <w:color w:val="4472C4" w:themeColor="accent1"/>
        </w:rPr>
        <w:t>ō-war</w:t>
      </w:r>
      <w:r>
        <w:rPr>
          <w:rFonts w:asciiTheme="minorHAnsi" w:hAnsiTheme="minorHAnsi"/>
        </w:rPr>
        <w:t>] y Maggie Collins, que antes estaban a mundos de distancia, ahora se encuentran a escasos centímetros. Comparten un pequeño apartamento en la ciudad de Nueva York con otras dos adultas jóvenes, pero eso no es todo lo que comparten.</w:t>
      </w:r>
    </w:p>
    <w:p w14:paraId="4093A588" w14:textId="77777777" w:rsidR="00B128BB" w:rsidRPr="00F80B8D" w:rsidRDefault="00B128BB" w:rsidP="00502377">
      <w:pPr>
        <w:rPr>
          <w:rFonts w:asciiTheme="minorHAnsi" w:hAnsiTheme="minorHAnsi" w:cstheme="minorHAnsi"/>
        </w:rPr>
      </w:pPr>
    </w:p>
    <w:p w14:paraId="11A9AC53" w14:textId="47841532" w:rsidR="008C654E" w:rsidRPr="00F80B8D" w:rsidRDefault="00870A88" w:rsidP="00502377">
      <w:pPr>
        <w:rPr>
          <w:rFonts w:asciiTheme="minorHAnsi" w:hAnsiTheme="minorHAnsi" w:cstheme="minorHAnsi"/>
        </w:rPr>
      </w:pPr>
      <w:r>
        <w:rPr>
          <w:rFonts w:asciiTheme="minorHAnsi" w:hAnsiTheme="minorHAnsi"/>
        </w:rPr>
        <w:t xml:space="preserve">Juliet, oriunda de Kenia, cuya familia finalmente se estableció en Lubbock, Texas, y Maggie, quien vive en Winston-Salem, Carolina del Norte, fueron comisionadas el verano pasado para servir como parte del programa de </w:t>
      </w:r>
      <w:hyperlink r:id="rId6" w:history="1">
        <w:r>
          <w:rPr>
            <w:rStyle w:val="Hyperlink"/>
            <w:rFonts w:asciiTheme="minorHAnsi" w:hAnsiTheme="minorHAnsi"/>
            <w:color w:val="auto"/>
            <w:u w:val="none"/>
          </w:rPr>
          <w:t>Juventud Adulta Voluntaria</w:t>
        </w:r>
      </w:hyperlink>
      <w:r>
        <w:rPr>
          <w:rFonts w:asciiTheme="minorHAnsi" w:hAnsiTheme="minorHAnsi"/>
        </w:rPr>
        <w:t xml:space="preserve"> (YAV, por sus siglas en inglés), un  año de servicio  ecuménico basado en la feque se lleva a cabo en sitios de los Estados Unidos y de todo el mundo.</w:t>
      </w:r>
    </w:p>
    <w:p w14:paraId="563A7251" w14:textId="77777777" w:rsidR="00F30EFD" w:rsidRPr="00F80B8D" w:rsidRDefault="00F30EFD" w:rsidP="00502377">
      <w:pPr>
        <w:rPr>
          <w:rFonts w:asciiTheme="minorHAnsi" w:hAnsiTheme="minorHAnsi" w:cstheme="minorHAnsi"/>
        </w:rPr>
      </w:pPr>
    </w:p>
    <w:p w14:paraId="26AE2AEF" w14:textId="52AC8916" w:rsidR="002E3BB8" w:rsidRPr="00F80B8D" w:rsidRDefault="00CF0D7F" w:rsidP="002E3BB8">
      <w:pPr>
        <w:rPr>
          <w:rFonts w:asciiTheme="minorHAnsi" w:hAnsiTheme="minorHAnsi" w:cstheme="minorHAnsi"/>
          <w:iCs/>
        </w:rPr>
      </w:pPr>
      <w:r>
        <w:rPr>
          <w:rFonts w:asciiTheme="minorHAnsi" w:hAnsiTheme="minorHAnsi"/>
        </w:rPr>
        <w:t>Juliet, quien recibió su título universitario y ahora está en medio de un trabajo de posgrado en la Universidad Tecnológica de Texas, dice: "El programa YAV me dio la libertad de probar algo nuevo. Para estar aquí [en Nueva York], sabía que tenía que dejarlo todo. Sabía que si quería algo diferente, tendría que hacer algo diferente".</w:t>
      </w:r>
    </w:p>
    <w:p w14:paraId="07C286AA" w14:textId="77777777" w:rsidR="00F30758" w:rsidRPr="00F80B8D" w:rsidRDefault="00F30758" w:rsidP="002E3BB8">
      <w:pPr>
        <w:rPr>
          <w:rFonts w:asciiTheme="minorHAnsi" w:hAnsiTheme="minorHAnsi" w:cstheme="minorHAnsi"/>
          <w:bCs/>
          <w:iCs/>
        </w:rPr>
      </w:pPr>
    </w:p>
    <w:p w14:paraId="4A74712F" w14:textId="238950DD" w:rsidR="00C10FF3" w:rsidRPr="00F80B8D" w:rsidRDefault="00F30758" w:rsidP="00494347">
      <w:pPr>
        <w:rPr>
          <w:rFonts w:asciiTheme="minorHAnsi" w:hAnsiTheme="minorHAnsi" w:cstheme="minorHAnsi"/>
        </w:rPr>
      </w:pPr>
      <w:r>
        <w:rPr>
          <w:rFonts w:asciiTheme="minorHAnsi" w:hAnsiTheme="minorHAnsi"/>
        </w:rPr>
        <w:t xml:space="preserve">Para ella, el "algo diferente" que le correspondía en el momento adecuado era el  programa YAV. </w:t>
      </w:r>
    </w:p>
    <w:p w14:paraId="2E3AC87C" w14:textId="77777777" w:rsidR="00C10FF3" w:rsidRPr="00F80B8D" w:rsidRDefault="00C10FF3" w:rsidP="00565D0A">
      <w:pPr>
        <w:rPr>
          <w:rFonts w:asciiTheme="minorHAnsi" w:hAnsiTheme="minorHAnsi" w:cstheme="minorHAnsi"/>
        </w:rPr>
      </w:pPr>
    </w:p>
    <w:p w14:paraId="0BBDABD0" w14:textId="67B42D24" w:rsidR="00C10FF3" w:rsidRPr="00F80B8D" w:rsidRDefault="00C10FF3" w:rsidP="00C10FF3">
      <w:pPr>
        <w:rPr>
          <w:rFonts w:asciiTheme="minorHAnsi" w:hAnsiTheme="minorHAnsi" w:cstheme="minorHAnsi"/>
        </w:rPr>
      </w:pPr>
      <w:r>
        <w:rPr>
          <w:rFonts w:asciiTheme="minorHAnsi" w:hAnsiTheme="minorHAnsi"/>
        </w:rPr>
        <w:t>Las jóvenes adultas como Juliet y Maggie, que buscan transformarse no sólo a sí mismas sino también a los sistemas que perpetúan la injusticia en Estados Unidos y en todo el mundo, reciben apoyo, en parte, a través de la  </w:t>
      </w:r>
      <w:hyperlink r:id="rId7" w:tgtFrame="_blank" w:history="1">
        <w:r>
          <w:rPr>
            <w:rStyle w:val="Hyperlink"/>
            <w:rFonts w:asciiTheme="minorHAnsi" w:hAnsiTheme="minorHAnsi"/>
            <w:color w:val="auto"/>
            <w:u w:val="none"/>
          </w:rPr>
          <w:t>Ofrenda de Pentecostés</w:t>
        </w:r>
      </w:hyperlink>
      <w:r>
        <w:rPr>
          <w:rFonts w:asciiTheme="minorHAnsi" w:hAnsiTheme="minorHAnsi"/>
        </w:rPr>
        <w:t>, una de las cuatro  </w:t>
      </w:r>
      <w:hyperlink r:id="rId8" w:tgtFrame="_blank" w:history="1">
        <w:r>
          <w:rPr>
            <w:rStyle w:val="Hyperlink"/>
            <w:rFonts w:asciiTheme="minorHAnsi" w:hAnsiTheme="minorHAnsi"/>
            <w:color w:val="auto"/>
            <w:u w:val="none"/>
          </w:rPr>
          <w:t>Ofrendas Especiales</w:t>
        </w:r>
      </w:hyperlink>
      <w:r>
        <w:rPr>
          <w:rFonts w:asciiTheme="minorHAnsi" w:hAnsiTheme="minorHAnsi"/>
        </w:rPr>
        <w:t xml:space="preserve"> de la IP (EE. UU.). </w:t>
      </w:r>
    </w:p>
    <w:p w14:paraId="06750097" w14:textId="77777777" w:rsidR="00C10FF3" w:rsidRPr="00F80B8D" w:rsidRDefault="00C10FF3" w:rsidP="00C10FF3">
      <w:pPr>
        <w:rPr>
          <w:rFonts w:asciiTheme="minorHAnsi" w:hAnsiTheme="minorHAnsi" w:cstheme="minorHAnsi"/>
        </w:rPr>
      </w:pPr>
    </w:p>
    <w:p w14:paraId="51A452E8" w14:textId="115C3B35" w:rsidR="00C10FF3" w:rsidRPr="00F80B8D" w:rsidRDefault="002F41EB" w:rsidP="00C10FF3">
      <w:pPr>
        <w:rPr>
          <w:rFonts w:asciiTheme="minorHAnsi" w:hAnsiTheme="minorHAnsi" w:cstheme="minorHAnsi"/>
        </w:rPr>
      </w:pPr>
      <w:r>
        <w:rPr>
          <w:rFonts w:asciiTheme="minorHAnsi" w:hAnsiTheme="minorHAnsi"/>
        </w:rPr>
        <w:t>Las donaciones a la Ofrenda de Pentecostés respaldan el programa YAV, así como a la </w:t>
      </w:r>
      <w:hyperlink r:id="rId9" w:tgtFrame="_blank" w:history="1">
        <w:r>
          <w:rPr>
            <w:rStyle w:val="Hyperlink"/>
            <w:rFonts w:asciiTheme="minorHAnsi" w:hAnsiTheme="minorHAnsi"/>
            <w:color w:val="auto"/>
            <w:u w:val="none"/>
          </w:rPr>
          <w:t>Oficina de la Juventud Presbiteriana y el Trienio</w:t>
        </w:r>
      </w:hyperlink>
      <w:r>
        <w:rPr>
          <w:rFonts w:asciiTheme="minorHAnsi" w:hAnsiTheme="minorHAnsi"/>
        </w:rPr>
        <w:t> y la iniciativa nacional </w:t>
      </w:r>
      <w:hyperlink r:id="rId10" w:history="1">
        <w:r>
          <w:rPr>
            <w:rStyle w:val="Hyperlink"/>
            <w:rFonts w:asciiTheme="minorHAnsi" w:hAnsiTheme="minorHAnsi"/>
            <w:color w:val="auto"/>
            <w:u w:val="none"/>
          </w:rPr>
          <w:t>"Educar a la niñez, transforma el mundo"</w:t>
        </w:r>
      </w:hyperlink>
      <w:r>
        <w:rPr>
          <w:rFonts w:asciiTheme="minorHAnsi" w:hAnsiTheme="minorHAnsi"/>
        </w:rPr>
        <w:t>. Una característica distintiva de esta ofrenda compartida es que el 40% de la misma es retenida por nuestra congregación para nuestros ministerios con la juventud, mientras que el 60% restante se utiliza para apoyar a la juventud a través de los ministerios de la  </w:t>
      </w:r>
      <w:hyperlink r:id="rId11" w:history="1">
        <w:r>
          <w:rPr>
            <w:rStyle w:val="Hyperlink"/>
            <w:rFonts w:asciiTheme="minorHAnsi" w:hAnsiTheme="minorHAnsi"/>
            <w:color w:val="auto"/>
            <w:u w:val="none"/>
          </w:rPr>
          <w:t>Agencia Presbiteriana de Misión</w:t>
        </w:r>
      </w:hyperlink>
      <w:r>
        <w:rPr>
          <w:rFonts w:asciiTheme="minorHAnsi" w:hAnsiTheme="minorHAnsi"/>
        </w:rPr>
        <w:t>.</w:t>
      </w:r>
    </w:p>
    <w:p w14:paraId="09AB94EB" w14:textId="77777777" w:rsidR="00C10FF3" w:rsidRPr="00F80B8D" w:rsidRDefault="00C10FF3" w:rsidP="00565D0A">
      <w:pPr>
        <w:rPr>
          <w:rFonts w:asciiTheme="minorHAnsi" w:hAnsiTheme="minorHAnsi" w:cstheme="minorHAnsi"/>
          <w:bCs/>
          <w:iCs/>
        </w:rPr>
      </w:pPr>
    </w:p>
    <w:p w14:paraId="0214B7B9" w14:textId="782F3A36" w:rsidR="00324B44" w:rsidRPr="00F80B8D" w:rsidRDefault="00494347" w:rsidP="00C10FF3">
      <w:pPr>
        <w:rPr>
          <w:rFonts w:asciiTheme="minorHAnsi" w:hAnsiTheme="minorHAnsi" w:cstheme="minorHAnsi"/>
        </w:rPr>
      </w:pPr>
      <w:r>
        <w:rPr>
          <w:rFonts w:asciiTheme="minorHAnsi" w:hAnsiTheme="minorHAnsi"/>
        </w:rPr>
        <w:t>Maggie cuenta que inicialmente se sintió atraída por el programa YAV por la forma en que brinda a la juventud la oportunidad de vivir en todo Estados Unidos y en el mundo para explorar su pasión y su fe de una manera única.</w:t>
      </w:r>
    </w:p>
    <w:p w14:paraId="18B8A6DC" w14:textId="77777777" w:rsidR="00324B44" w:rsidRPr="00F80B8D" w:rsidRDefault="00324B44" w:rsidP="00C10FF3">
      <w:pPr>
        <w:rPr>
          <w:rFonts w:asciiTheme="minorHAnsi" w:hAnsiTheme="minorHAnsi" w:cstheme="minorHAnsi"/>
        </w:rPr>
      </w:pPr>
    </w:p>
    <w:p w14:paraId="20F1FC76" w14:textId="0FC4C0F4" w:rsidR="004B0EB3" w:rsidRPr="00F80B8D" w:rsidRDefault="004B0EB3" w:rsidP="00C10FF3">
      <w:pPr>
        <w:rPr>
          <w:rFonts w:asciiTheme="minorHAnsi" w:hAnsiTheme="minorHAnsi" w:cstheme="minorHAnsi"/>
          <w:bCs/>
          <w:iCs/>
        </w:rPr>
      </w:pPr>
      <w:r>
        <w:rPr>
          <w:rFonts w:asciiTheme="minorHAnsi" w:hAnsiTheme="minorHAnsi"/>
        </w:rPr>
        <w:t>Y eso es exactamente de lo que se ha tratado la Ofrenda de Pentecostés por más de 25 años.</w:t>
      </w:r>
    </w:p>
    <w:p w14:paraId="419C7D83" w14:textId="77777777" w:rsidR="004B0EB3" w:rsidRPr="00F80B8D" w:rsidRDefault="004B0EB3" w:rsidP="00C10FF3">
      <w:pPr>
        <w:rPr>
          <w:rFonts w:asciiTheme="minorHAnsi" w:hAnsiTheme="minorHAnsi" w:cstheme="minorHAnsi"/>
          <w:bCs/>
          <w:iCs/>
        </w:rPr>
      </w:pPr>
    </w:p>
    <w:p w14:paraId="4E6232BC" w14:textId="1A581D06" w:rsidR="00CF47E0" w:rsidRPr="00F80B8D" w:rsidRDefault="00BF6CFD" w:rsidP="00C10FF3">
      <w:pPr>
        <w:rPr>
          <w:rFonts w:asciiTheme="minorHAnsi" w:hAnsiTheme="minorHAnsi" w:cstheme="minorHAnsi"/>
        </w:rPr>
      </w:pPr>
      <w:r>
        <w:rPr>
          <w:rFonts w:asciiTheme="minorHAnsi" w:hAnsiTheme="minorHAnsi"/>
        </w:rPr>
        <w:t>Maggie comparte: "Estoy muy agradecida por el apoyo que la iglesia brinda al programa YAV. Cuando las personas dan generosamente a la Ofrenda de Pentecostés, demuestran que nuestra iglesia y sus personas miembro realmente quieren empoderar a la juventud y atraerla a la iglesia".</w:t>
      </w:r>
    </w:p>
    <w:p w14:paraId="0AA74D96" w14:textId="77777777" w:rsidR="004B0EB3" w:rsidRPr="00F80B8D" w:rsidRDefault="004B0EB3" w:rsidP="00C10FF3">
      <w:pPr>
        <w:rPr>
          <w:rFonts w:asciiTheme="minorHAnsi" w:hAnsiTheme="minorHAnsi" w:cstheme="minorHAnsi"/>
        </w:rPr>
      </w:pPr>
    </w:p>
    <w:p w14:paraId="2B081FD8" w14:textId="074CF9CA" w:rsidR="00494347" w:rsidRPr="00F80B8D" w:rsidRDefault="00494347" w:rsidP="00C10FF3">
      <w:pPr>
        <w:rPr>
          <w:rFonts w:asciiTheme="minorHAnsi" w:hAnsiTheme="minorHAnsi" w:cstheme="minorHAnsi"/>
        </w:rPr>
      </w:pPr>
      <w:r>
        <w:rPr>
          <w:rFonts w:asciiTheme="minorHAnsi" w:hAnsiTheme="minorHAnsi"/>
        </w:rPr>
        <w:t>Juliet agrega que es importante invertir en la juventud, y estamos de acuerdo. Por favor, donen generosamente para apoyar a nuestra juventud, aquí en nuestra propia comunidad, en toda la Iglesia y en lugares de todo el mundo. Porque cuando todos hacemos un poco, se suma a mucho.</w:t>
      </w:r>
    </w:p>
    <w:p w14:paraId="24B99BA8" w14:textId="77777777" w:rsidR="00870A88" w:rsidRPr="00F80B8D" w:rsidRDefault="00870A88" w:rsidP="00C10FF3">
      <w:pPr>
        <w:rPr>
          <w:rFonts w:asciiTheme="minorHAnsi" w:hAnsiTheme="minorHAnsi" w:cstheme="minorHAnsi"/>
        </w:rPr>
      </w:pPr>
    </w:p>
    <w:p w14:paraId="1C433DC2" w14:textId="33DD762E" w:rsidR="00870A88" w:rsidRPr="002153DC" w:rsidRDefault="00870A88" w:rsidP="00C10FF3">
      <w:pPr>
        <w:rPr>
          <w:rFonts w:asciiTheme="minorHAnsi" w:hAnsiTheme="minorHAnsi" w:cstheme="minorHAnsi"/>
          <w:color w:val="CB333B"/>
        </w:rPr>
      </w:pPr>
      <w:r w:rsidRPr="002153DC">
        <w:rPr>
          <w:rFonts w:asciiTheme="minorHAnsi" w:hAnsiTheme="minorHAnsi"/>
          <w:b/>
          <w:color w:val="CB333B"/>
        </w:rPr>
        <w:lastRenderedPageBreak/>
        <w:t>Oremos~</w:t>
      </w:r>
      <w:r w:rsidR="00BF6CFD" w:rsidRPr="002153DC">
        <w:rPr>
          <w:rFonts w:asciiTheme="minorHAnsi" w:hAnsiTheme="minorHAnsi"/>
          <w:color w:val="CB333B"/>
        </w:rPr>
        <w:t xml:space="preserve"> </w:t>
      </w:r>
    </w:p>
    <w:p w14:paraId="3189FA19" w14:textId="1ADB9135" w:rsidR="00F80B8D" w:rsidRPr="00F80B8D" w:rsidRDefault="00F80B8D" w:rsidP="00C10FF3">
      <w:pPr>
        <w:rPr>
          <w:rFonts w:asciiTheme="minorHAnsi" w:hAnsiTheme="minorHAnsi" w:cstheme="minorHAnsi"/>
          <w:i/>
          <w:iCs/>
        </w:rPr>
      </w:pPr>
      <w:r>
        <w:rPr>
          <w:rStyle w:val="cf01"/>
          <w:rFonts w:asciiTheme="minorHAnsi" w:hAnsiTheme="minorHAnsi"/>
          <w:i/>
          <w:sz w:val="22"/>
        </w:rPr>
        <w:t>Dios, te damos gracias por personas como Juliet y Maggie, y por todas las personas que sirven como YAV en todo el mundo. Que trabajemos contigo para crear un mundo en el que la niñez tenga todas las herramientas que necesitan para crecer, aprender y liderar.</w:t>
      </w:r>
      <w:r>
        <w:rPr>
          <w:rStyle w:val="cf01"/>
          <w:rFonts w:asciiTheme="minorHAnsi" w:hAnsiTheme="minorHAnsi"/>
          <w:b/>
          <w:sz w:val="22"/>
        </w:rPr>
        <w:t xml:space="preserve"> Amén</w:t>
      </w:r>
      <w:r w:rsidRPr="00F80B8D">
        <w:rPr>
          <w:rStyle w:val="cf01"/>
          <w:rFonts w:asciiTheme="minorHAnsi" w:hAnsiTheme="minorHAnsi"/>
          <w:sz w:val="22"/>
          <w:szCs w:val="22"/>
        </w:rPr>
        <w:t>.</w:t>
      </w:r>
    </w:p>
    <w:sectPr w:rsidR="00F80B8D" w:rsidRPr="00F8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DD"/>
    <w:multiLevelType w:val="multilevel"/>
    <w:tmpl w:val="7F124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B5609E"/>
    <w:multiLevelType w:val="multilevel"/>
    <w:tmpl w:val="91329C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21D4DFA"/>
    <w:multiLevelType w:val="multilevel"/>
    <w:tmpl w:val="66BA7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B91DFC"/>
    <w:multiLevelType w:val="hybridMultilevel"/>
    <w:tmpl w:val="6EC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83587">
    <w:abstractNumId w:val="2"/>
  </w:num>
  <w:num w:numId="2" w16cid:durableId="319500821">
    <w:abstractNumId w:val="1"/>
  </w:num>
  <w:num w:numId="3" w16cid:durableId="1738749623">
    <w:abstractNumId w:val="3"/>
  </w:num>
  <w:num w:numId="4" w16cid:durableId="34748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10"/>
    <w:rsid w:val="000278DD"/>
    <w:rsid w:val="00031789"/>
    <w:rsid w:val="00044B94"/>
    <w:rsid w:val="00046DCF"/>
    <w:rsid w:val="000B18C5"/>
    <w:rsid w:val="000D1201"/>
    <w:rsid w:val="000D51C3"/>
    <w:rsid w:val="000E4D97"/>
    <w:rsid w:val="000F2B19"/>
    <w:rsid w:val="000F4EC6"/>
    <w:rsid w:val="00116CB1"/>
    <w:rsid w:val="0012073E"/>
    <w:rsid w:val="00134FEF"/>
    <w:rsid w:val="0015505C"/>
    <w:rsid w:val="001572B6"/>
    <w:rsid w:val="001902AB"/>
    <w:rsid w:val="001A5555"/>
    <w:rsid w:val="001A5EA6"/>
    <w:rsid w:val="001C3C8D"/>
    <w:rsid w:val="001C7FD5"/>
    <w:rsid w:val="001D3A62"/>
    <w:rsid w:val="001E0519"/>
    <w:rsid w:val="001F604C"/>
    <w:rsid w:val="002153DC"/>
    <w:rsid w:val="00221261"/>
    <w:rsid w:val="00223B35"/>
    <w:rsid w:val="00274440"/>
    <w:rsid w:val="0029225C"/>
    <w:rsid w:val="00294424"/>
    <w:rsid w:val="002A31BF"/>
    <w:rsid w:val="002B55FE"/>
    <w:rsid w:val="002C495E"/>
    <w:rsid w:val="002C5A42"/>
    <w:rsid w:val="002E3BB8"/>
    <w:rsid w:val="002E7823"/>
    <w:rsid w:val="002F41EB"/>
    <w:rsid w:val="0030234D"/>
    <w:rsid w:val="00324B44"/>
    <w:rsid w:val="00354B01"/>
    <w:rsid w:val="0035718F"/>
    <w:rsid w:val="003576F4"/>
    <w:rsid w:val="00357E51"/>
    <w:rsid w:val="0036198C"/>
    <w:rsid w:val="00384486"/>
    <w:rsid w:val="003C395D"/>
    <w:rsid w:val="003C4CCF"/>
    <w:rsid w:val="003E1132"/>
    <w:rsid w:val="003F2209"/>
    <w:rsid w:val="00417CF2"/>
    <w:rsid w:val="00422593"/>
    <w:rsid w:val="00441950"/>
    <w:rsid w:val="00443689"/>
    <w:rsid w:val="00480F4B"/>
    <w:rsid w:val="00492D72"/>
    <w:rsid w:val="00494347"/>
    <w:rsid w:val="0049472B"/>
    <w:rsid w:val="004A26D9"/>
    <w:rsid w:val="004A6838"/>
    <w:rsid w:val="004B0EB3"/>
    <w:rsid w:val="004B35B1"/>
    <w:rsid w:val="004B4992"/>
    <w:rsid w:val="004E5F56"/>
    <w:rsid w:val="004F0471"/>
    <w:rsid w:val="005003A1"/>
    <w:rsid w:val="00502377"/>
    <w:rsid w:val="0050660E"/>
    <w:rsid w:val="0051402F"/>
    <w:rsid w:val="0051794D"/>
    <w:rsid w:val="005204A2"/>
    <w:rsid w:val="00525DC1"/>
    <w:rsid w:val="00546169"/>
    <w:rsid w:val="005470DD"/>
    <w:rsid w:val="0055204A"/>
    <w:rsid w:val="005574C9"/>
    <w:rsid w:val="00565D0A"/>
    <w:rsid w:val="0057011F"/>
    <w:rsid w:val="00597E60"/>
    <w:rsid w:val="005B0636"/>
    <w:rsid w:val="005D723E"/>
    <w:rsid w:val="005F0144"/>
    <w:rsid w:val="005F0393"/>
    <w:rsid w:val="005F798B"/>
    <w:rsid w:val="00616900"/>
    <w:rsid w:val="00631E17"/>
    <w:rsid w:val="006412B3"/>
    <w:rsid w:val="00653497"/>
    <w:rsid w:val="00664AA0"/>
    <w:rsid w:val="0066621B"/>
    <w:rsid w:val="006843B6"/>
    <w:rsid w:val="00686589"/>
    <w:rsid w:val="00692A7E"/>
    <w:rsid w:val="00692DBB"/>
    <w:rsid w:val="00714251"/>
    <w:rsid w:val="007206E1"/>
    <w:rsid w:val="00722C05"/>
    <w:rsid w:val="00734D2F"/>
    <w:rsid w:val="00736724"/>
    <w:rsid w:val="007744DB"/>
    <w:rsid w:val="00776E3A"/>
    <w:rsid w:val="0079173D"/>
    <w:rsid w:val="00794C72"/>
    <w:rsid w:val="007C303A"/>
    <w:rsid w:val="007E4060"/>
    <w:rsid w:val="007E410B"/>
    <w:rsid w:val="00811B45"/>
    <w:rsid w:val="00813910"/>
    <w:rsid w:val="008222A1"/>
    <w:rsid w:val="008232F8"/>
    <w:rsid w:val="008260A7"/>
    <w:rsid w:val="00853CA7"/>
    <w:rsid w:val="00864521"/>
    <w:rsid w:val="00870A88"/>
    <w:rsid w:val="008932CC"/>
    <w:rsid w:val="00896B21"/>
    <w:rsid w:val="008A23D8"/>
    <w:rsid w:val="008A472D"/>
    <w:rsid w:val="008B20EF"/>
    <w:rsid w:val="008B5F5A"/>
    <w:rsid w:val="008C654E"/>
    <w:rsid w:val="008D391B"/>
    <w:rsid w:val="008E455B"/>
    <w:rsid w:val="008E5844"/>
    <w:rsid w:val="008F5890"/>
    <w:rsid w:val="00901631"/>
    <w:rsid w:val="00914A57"/>
    <w:rsid w:val="00922067"/>
    <w:rsid w:val="00931F12"/>
    <w:rsid w:val="0094218C"/>
    <w:rsid w:val="009424B9"/>
    <w:rsid w:val="0094475F"/>
    <w:rsid w:val="0095108B"/>
    <w:rsid w:val="009528D8"/>
    <w:rsid w:val="00961DD8"/>
    <w:rsid w:val="00970FFC"/>
    <w:rsid w:val="00984DB4"/>
    <w:rsid w:val="00985AC5"/>
    <w:rsid w:val="009A20A9"/>
    <w:rsid w:val="009B76FF"/>
    <w:rsid w:val="009D4C1F"/>
    <w:rsid w:val="009F1DF2"/>
    <w:rsid w:val="009F56BB"/>
    <w:rsid w:val="009F7E01"/>
    <w:rsid w:val="00A0603C"/>
    <w:rsid w:val="00A111E9"/>
    <w:rsid w:val="00A141B6"/>
    <w:rsid w:val="00A2164D"/>
    <w:rsid w:val="00A47589"/>
    <w:rsid w:val="00A56B7E"/>
    <w:rsid w:val="00A91F72"/>
    <w:rsid w:val="00AA7435"/>
    <w:rsid w:val="00AB4313"/>
    <w:rsid w:val="00AB79D1"/>
    <w:rsid w:val="00AC2C3C"/>
    <w:rsid w:val="00AD5B7E"/>
    <w:rsid w:val="00AF36CB"/>
    <w:rsid w:val="00AF48A3"/>
    <w:rsid w:val="00B00B1D"/>
    <w:rsid w:val="00B0748E"/>
    <w:rsid w:val="00B128BB"/>
    <w:rsid w:val="00B2179F"/>
    <w:rsid w:val="00B475F4"/>
    <w:rsid w:val="00B47A74"/>
    <w:rsid w:val="00B56F10"/>
    <w:rsid w:val="00B65359"/>
    <w:rsid w:val="00B65A88"/>
    <w:rsid w:val="00B86646"/>
    <w:rsid w:val="00BA0DD6"/>
    <w:rsid w:val="00BA4A0F"/>
    <w:rsid w:val="00BC020F"/>
    <w:rsid w:val="00BC2D19"/>
    <w:rsid w:val="00BD1F1D"/>
    <w:rsid w:val="00BD34AC"/>
    <w:rsid w:val="00BD4D5E"/>
    <w:rsid w:val="00BD5EFD"/>
    <w:rsid w:val="00BE69E5"/>
    <w:rsid w:val="00BF483C"/>
    <w:rsid w:val="00BF6CFD"/>
    <w:rsid w:val="00C10FF3"/>
    <w:rsid w:val="00C1682F"/>
    <w:rsid w:val="00C30F05"/>
    <w:rsid w:val="00C3382D"/>
    <w:rsid w:val="00C36918"/>
    <w:rsid w:val="00C468A0"/>
    <w:rsid w:val="00C51F4F"/>
    <w:rsid w:val="00C671D1"/>
    <w:rsid w:val="00C73DAA"/>
    <w:rsid w:val="00CA21BD"/>
    <w:rsid w:val="00CC41BD"/>
    <w:rsid w:val="00CD69A6"/>
    <w:rsid w:val="00CF0D7F"/>
    <w:rsid w:val="00CF3E1C"/>
    <w:rsid w:val="00CF47E0"/>
    <w:rsid w:val="00D20AA4"/>
    <w:rsid w:val="00D2233F"/>
    <w:rsid w:val="00D22A75"/>
    <w:rsid w:val="00D431EA"/>
    <w:rsid w:val="00D62B36"/>
    <w:rsid w:val="00D7760E"/>
    <w:rsid w:val="00D915A2"/>
    <w:rsid w:val="00DB4048"/>
    <w:rsid w:val="00DB7EE2"/>
    <w:rsid w:val="00DF3666"/>
    <w:rsid w:val="00DF7511"/>
    <w:rsid w:val="00E04B81"/>
    <w:rsid w:val="00E06F1A"/>
    <w:rsid w:val="00E21D26"/>
    <w:rsid w:val="00E236DA"/>
    <w:rsid w:val="00E23F93"/>
    <w:rsid w:val="00E30A2D"/>
    <w:rsid w:val="00E328BD"/>
    <w:rsid w:val="00E420C5"/>
    <w:rsid w:val="00E62E97"/>
    <w:rsid w:val="00E81D56"/>
    <w:rsid w:val="00E85712"/>
    <w:rsid w:val="00EA3A4A"/>
    <w:rsid w:val="00EC7610"/>
    <w:rsid w:val="00EC7652"/>
    <w:rsid w:val="00F01977"/>
    <w:rsid w:val="00F019BF"/>
    <w:rsid w:val="00F047D9"/>
    <w:rsid w:val="00F10C47"/>
    <w:rsid w:val="00F15738"/>
    <w:rsid w:val="00F30758"/>
    <w:rsid w:val="00F30EFD"/>
    <w:rsid w:val="00F377FA"/>
    <w:rsid w:val="00F50C87"/>
    <w:rsid w:val="00F775BC"/>
    <w:rsid w:val="00F80B8D"/>
    <w:rsid w:val="00F84F54"/>
    <w:rsid w:val="00F9079D"/>
    <w:rsid w:val="00FC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96A2"/>
  <w15:chartTrackingRefBased/>
  <w15:docId w15:val="{490A7666-467F-4E62-8889-2863544B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610"/>
    <w:rPr>
      <w:color w:val="0563C1" w:themeColor="hyperlink"/>
      <w:u w:val="single"/>
    </w:rPr>
  </w:style>
  <w:style w:type="character" w:styleId="UnresolvedMention">
    <w:name w:val="Unresolved Mention"/>
    <w:basedOn w:val="DefaultParagraphFont"/>
    <w:uiPriority w:val="99"/>
    <w:semiHidden/>
    <w:unhideWhenUsed/>
    <w:rsid w:val="00EC7610"/>
    <w:rPr>
      <w:color w:val="605E5C"/>
      <w:shd w:val="clear" w:color="auto" w:fill="E1DFDD"/>
    </w:rPr>
  </w:style>
  <w:style w:type="character" w:styleId="FollowedHyperlink">
    <w:name w:val="FollowedHyperlink"/>
    <w:basedOn w:val="DefaultParagraphFont"/>
    <w:uiPriority w:val="99"/>
    <w:semiHidden/>
    <w:unhideWhenUsed/>
    <w:rsid w:val="00221261"/>
    <w:rPr>
      <w:color w:val="954F72" w:themeColor="followedHyperlink"/>
      <w:u w:val="single"/>
    </w:rPr>
  </w:style>
  <w:style w:type="paragraph" w:customStyle="1" w:styleId="xmsonormal">
    <w:name w:val="x_msonormal"/>
    <w:basedOn w:val="Normal"/>
    <w:rsid w:val="0015505C"/>
  </w:style>
  <w:style w:type="paragraph" w:styleId="Revision">
    <w:name w:val="Revision"/>
    <w:hidden/>
    <w:uiPriority w:val="99"/>
    <w:semiHidden/>
    <w:rsid w:val="00B56F10"/>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B56F10"/>
    <w:rPr>
      <w:sz w:val="16"/>
      <w:szCs w:val="16"/>
    </w:rPr>
  </w:style>
  <w:style w:type="paragraph" w:styleId="CommentText">
    <w:name w:val="annotation text"/>
    <w:basedOn w:val="Normal"/>
    <w:link w:val="CommentTextChar"/>
    <w:uiPriority w:val="99"/>
    <w:unhideWhenUsed/>
    <w:rsid w:val="00B56F10"/>
    <w:rPr>
      <w:sz w:val="20"/>
      <w:szCs w:val="20"/>
    </w:rPr>
  </w:style>
  <w:style w:type="character" w:customStyle="1" w:styleId="CommentTextChar">
    <w:name w:val="Comment Text Char"/>
    <w:basedOn w:val="DefaultParagraphFont"/>
    <w:link w:val="CommentText"/>
    <w:uiPriority w:val="99"/>
    <w:rsid w:val="00B56F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6F10"/>
    <w:rPr>
      <w:b/>
      <w:bCs/>
    </w:rPr>
  </w:style>
  <w:style w:type="character" w:customStyle="1" w:styleId="CommentSubjectChar">
    <w:name w:val="Comment Subject Char"/>
    <w:basedOn w:val="CommentTextChar"/>
    <w:link w:val="CommentSubject"/>
    <w:uiPriority w:val="99"/>
    <w:semiHidden/>
    <w:rsid w:val="00B56F10"/>
    <w:rPr>
      <w:rFonts w:ascii="Calibri" w:hAnsi="Calibri" w:cs="Calibri"/>
      <w:b/>
      <w:bCs/>
      <w:sz w:val="20"/>
      <w:szCs w:val="20"/>
    </w:rPr>
  </w:style>
  <w:style w:type="character" w:customStyle="1" w:styleId="cf01">
    <w:name w:val="cf01"/>
    <w:basedOn w:val="DefaultParagraphFont"/>
    <w:rsid w:val="00811B45"/>
    <w:rPr>
      <w:rFonts w:ascii="Segoe UI" w:hAnsi="Segoe UI" w:cs="Segoe UI" w:hint="default"/>
      <w:sz w:val="18"/>
      <w:szCs w:val="18"/>
    </w:rPr>
  </w:style>
  <w:style w:type="character" w:customStyle="1" w:styleId="elementtoproof">
    <w:name w:val="elementtoproof"/>
    <w:basedOn w:val="DefaultParagraphFont"/>
    <w:rsid w:val="0035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4772">
      <w:bodyDiv w:val="1"/>
      <w:marLeft w:val="0"/>
      <w:marRight w:val="0"/>
      <w:marTop w:val="0"/>
      <w:marBottom w:val="0"/>
      <w:divBdr>
        <w:top w:val="none" w:sz="0" w:space="0" w:color="auto"/>
        <w:left w:val="none" w:sz="0" w:space="0" w:color="auto"/>
        <w:bottom w:val="none" w:sz="0" w:space="0" w:color="auto"/>
        <w:right w:val="none" w:sz="0" w:space="0" w:color="auto"/>
      </w:divBdr>
    </w:div>
    <w:div w:id="564069440">
      <w:bodyDiv w:val="1"/>
      <w:marLeft w:val="0"/>
      <w:marRight w:val="0"/>
      <w:marTop w:val="0"/>
      <w:marBottom w:val="0"/>
      <w:divBdr>
        <w:top w:val="none" w:sz="0" w:space="0" w:color="auto"/>
        <w:left w:val="none" w:sz="0" w:space="0" w:color="auto"/>
        <w:bottom w:val="none" w:sz="0" w:space="0" w:color="auto"/>
        <w:right w:val="none" w:sz="0" w:space="0" w:color="auto"/>
      </w:divBdr>
    </w:div>
    <w:div w:id="1392925582">
      <w:bodyDiv w:val="1"/>
      <w:marLeft w:val="0"/>
      <w:marRight w:val="0"/>
      <w:marTop w:val="0"/>
      <w:marBottom w:val="0"/>
      <w:divBdr>
        <w:top w:val="none" w:sz="0" w:space="0" w:color="auto"/>
        <w:left w:val="none" w:sz="0" w:space="0" w:color="auto"/>
        <w:bottom w:val="none" w:sz="0" w:space="0" w:color="auto"/>
        <w:right w:val="none" w:sz="0" w:space="0" w:color="auto"/>
      </w:divBdr>
    </w:div>
    <w:div w:id="1410956377">
      <w:bodyDiv w:val="1"/>
      <w:marLeft w:val="0"/>
      <w:marRight w:val="0"/>
      <w:marTop w:val="0"/>
      <w:marBottom w:val="0"/>
      <w:divBdr>
        <w:top w:val="none" w:sz="0" w:space="0" w:color="auto"/>
        <w:left w:val="none" w:sz="0" w:space="0" w:color="auto"/>
        <w:bottom w:val="none" w:sz="0" w:space="0" w:color="auto"/>
        <w:right w:val="none" w:sz="0" w:space="0" w:color="auto"/>
      </w:divBdr>
    </w:div>
    <w:div w:id="1629899364">
      <w:bodyDiv w:val="1"/>
      <w:marLeft w:val="0"/>
      <w:marRight w:val="0"/>
      <w:marTop w:val="0"/>
      <w:marBottom w:val="0"/>
      <w:divBdr>
        <w:top w:val="none" w:sz="0" w:space="0" w:color="auto"/>
        <w:left w:val="none" w:sz="0" w:space="0" w:color="auto"/>
        <w:bottom w:val="none" w:sz="0" w:space="0" w:color="auto"/>
        <w:right w:val="none" w:sz="0" w:space="0" w:color="auto"/>
      </w:divBdr>
    </w:div>
    <w:div w:id="19731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offerings.pc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ecialofferings.pcusa.org/offering/penteco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byterianmission.org/ministries/yav/" TargetMode="External"/><Relationship Id="rId11" Type="http://schemas.openxmlformats.org/officeDocument/2006/relationships/hyperlink" Target="https://www.presbyterianmission.org/" TargetMode="External"/><Relationship Id="rId5" Type="http://schemas.openxmlformats.org/officeDocument/2006/relationships/image" Target="media/image1.jpeg"/><Relationship Id="rId10" Type="http://schemas.openxmlformats.org/officeDocument/2006/relationships/hyperlink" Target="https://www.presbyterianmission.org/ministries/compassion-peace-justice/child/" TargetMode="External"/><Relationship Id="rId4" Type="http://schemas.openxmlformats.org/officeDocument/2006/relationships/webSettings" Target="webSettings.xml"/><Relationship Id="rId9" Type="http://schemas.openxmlformats.org/officeDocument/2006/relationships/hyperlink" Target="https://presbyterianyouthtrienn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2</cp:revision>
  <cp:lastPrinted>2023-12-19T15:58:00Z</cp:lastPrinted>
  <dcterms:created xsi:type="dcterms:W3CDTF">2024-02-05T16:35:00Z</dcterms:created>
  <dcterms:modified xsi:type="dcterms:W3CDTF">2024-02-05T16:35:00Z</dcterms:modified>
</cp:coreProperties>
</file>