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84B7" w14:textId="3FCC05FA" w:rsidR="003105AD" w:rsidRDefault="003105AD" w:rsidP="000E0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b/>
          <w:bCs/>
          <w:noProof/>
          <w:sz w:val="22"/>
          <w:szCs w:val="22"/>
          <w:bdr w:val="none" w:sz="0" w:space="0" w:color="auto"/>
        </w:rPr>
        <w:drawing>
          <wp:inline distT="0" distB="0" distL="0" distR="0" wp14:anchorId="110E1F0B" wp14:editId="2D4D6CD2">
            <wp:extent cx="3267075" cy="654928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84" cy="65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71D8A" w14:textId="77777777" w:rsidR="003105AD" w:rsidRDefault="003105AD" w:rsidP="000E0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</w:pPr>
    </w:p>
    <w:p w14:paraId="3EA174B3" w14:textId="0E548BE2" w:rsidR="001A0896" w:rsidRPr="003105AD" w:rsidRDefault="001A0896" w:rsidP="000E0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CB333B"/>
          <w:sz w:val="28"/>
          <w:szCs w:val="28"/>
          <w:bdr w:val="none" w:sz="0" w:space="0" w:color="auto"/>
        </w:rPr>
      </w:pPr>
      <w:r w:rsidRPr="003105AD">
        <w:rPr>
          <w:rFonts w:ascii="Calibri" w:eastAsia="Times New Roman" w:hAnsi="Calibri" w:cs="Calibri"/>
          <w:b/>
          <w:bCs/>
          <w:color w:val="CB333B"/>
          <w:sz w:val="28"/>
          <w:szCs w:val="28"/>
          <w:bdr w:val="none" w:sz="0" w:space="0" w:color="auto"/>
        </w:rPr>
        <w:t>Minute for Mission</w:t>
      </w:r>
    </w:p>
    <w:p w14:paraId="6734C30D" w14:textId="17CD6B7E" w:rsidR="002923D6" w:rsidRPr="003105AD" w:rsidRDefault="00877663" w:rsidP="000E0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CB333B"/>
          <w:sz w:val="28"/>
          <w:szCs w:val="28"/>
          <w:bdr w:val="none" w:sz="0" w:space="0" w:color="auto"/>
        </w:rPr>
      </w:pPr>
      <w:r w:rsidRPr="003105AD">
        <w:rPr>
          <w:rFonts w:ascii="Calibri" w:eastAsia="Times New Roman" w:hAnsi="Calibri" w:cs="Calibri"/>
          <w:b/>
          <w:bCs/>
          <w:color w:val="CB333B"/>
          <w:sz w:val="28"/>
          <w:szCs w:val="28"/>
          <w:bdr w:val="none" w:sz="0" w:space="0" w:color="auto"/>
        </w:rPr>
        <w:t>Pentecost Offering</w:t>
      </w:r>
      <w:r w:rsidR="00BB6634" w:rsidRPr="003105AD">
        <w:rPr>
          <w:rFonts w:ascii="Calibri" w:eastAsia="Times New Roman" w:hAnsi="Calibri" w:cs="Calibri"/>
          <w:b/>
          <w:bCs/>
          <w:color w:val="CB333B"/>
          <w:sz w:val="28"/>
          <w:szCs w:val="28"/>
          <w:bdr w:val="none" w:sz="0" w:space="0" w:color="auto"/>
        </w:rPr>
        <w:t xml:space="preserve"> </w:t>
      </w:r>
      <w:r w:rsidR="00FA1B4B" w:rsidRPr="003105AD">
        <w:rPr>
          <w:rFonts w:ascii="Calibri" w:eastAsia="Times New Roman" w:hAnsi="Calibri" w:cs="Calibri"/>
          <w:b/>
          <w:bCs/>
          <w:color w:val="CB333B"/>
          <w:sz w:val="28"/>
          <w:szCs w:val="28"/>
          <w:bdr w:val="none" w:sz="0" w:space="0" w:color="auto"/>
        </w:rPr>
        <w:t>connect</w:t>
      </w:r>
      <w:r w:rsidR="00807DF2" w:rsidRPr="003105AD">
        <w:rPr>
          <w:rFonts w:ascii="Calibri" w:eastAsia="Times New Roman" w:hAnsi="Calibri" w:cs="Calibri"/>
          <w:b/>
          <w:bCs/>
          <w:color w:val="CB333B"/>
          <w:sz w:val="28"/>
          <w:szCs w:val="28"/>
          <w:bdr w:val="none" w:sz="0" w:space="0" w:color="auto"/>
        </w:rPr>
        <w:t>s</w:t>
      </w:r>
      <w:r w:rsidR="00FA1B4B" w:rsidRPr="003105AD">
        <w:rPr>
          <w:rFonts w:ascii="Calibri" w:eastAsia="Times New Roman" w:hAnsi="Calibri" w:cs="Calibri"/>
          <w:b/>
          <w:bCs/>
          <w:color w:val="CB333B"/>
          <w:sz w:val="28"/>
          <w:szCs w:val="28"/>
          <w:bdr w:val="none" w:sz="0" w:space="0" w:color="auto"/>
        </w:rPr>
        <w:t xml:space="preserve"> youth in the body of </w:t>
      </w:r>
      <w:proofErr w:type="gramStart"/>
      <w:r w:rsidR="00FA1B4B" w:rsidRPr="003105AD">
        <w:rPr>
          <w:rFonts w:ascii="Calibri" w:eastAsia="Times New Roman" w:hAnsi="Calibri" w:cs="Calibri"/>
          <w:b/>
          <w:bCs/>
          <w:color w:val="CB333B"/>
          <w:sz w:val="28"/>
          <w:szCs w:val="28"/>
          <w:bdr w:val="none" w:sz="0" w:space="0" w:color="auto"/>
        </w:rPr>
        <w:t>Christ</w:t>
      </w:r>
      <w:proofErr w:type="gramEnd"/>
    </w:p>
    <w:p w14:paraId="7B6659AF" w14:textId="208B961F" w:rsidR="002923D6" w:rsidRPr="004B54BE" w:rsidRDefault="002923D6" w:rsidP="00FF6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</w:pPr>
    </w:p>
    <w:p w14:paraId="28C84E01" w14:textId="65E483FC" w:rsidR="00B0203E" w:rsidRPr="004B54BE" w:rsidRDefault="005F56AE" w:rsidP="004F3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</w:rPr>
        <w:t>Fifteen</w:t>
      </w:r>
      <w:r w:rsidR="00477B34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-year-old </w:t>
      </w:r>
      <w:r w:rsidR="002923D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Grace Reck </w:t>
      </w:r>
      <w:r w:rsidR="00481DBC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usually can’t wait </w:t>
      </w:r>
      <w:r w:rsidR="002923D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to try new thing</w:t>
      </w:r>
      <w:r w:rsidR="00807DF2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s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</w:rPr>
        <w:t>,</w:t>
      </w:r>
      <w:r w:rsidR="004F3731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="00FA1B4B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but</w:t>
      </w:r>
      <w:r w:rsidR="004F3731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="0010461C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when given the chance last year to </w:t>
      </w:r>
      <w:r w:rsidR="00147939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attend</w:t>
      </w:r>
      <w:r w:rsidR="0010461C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her</w:t>
      </w:r>
      <w:r w:rsidR="00B0203E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first churchwide youth</w:t>
      </w:r>
      <w:r w:rsidR="0010461C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conference</w:t>
      </w:r>
      <w:r w:rsidR="00FA1B4B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at </w:t>
      </w:r>
      <w:proofErr w:type="spellStart"/>
      <w:r w:rsidR="00FA1B4B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Montreat</w:t>
      </w:r>
      <w:proofErr w:type="spellEnd"/>
      <w:r w:rsidR="004F3731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, she </w:t>
      </w:r>
      <w:r w:rsidR="00FA1B4B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dragged her feet — for a minute</w:t>
      </w:r>
      <w:r w:rsidR="004F3731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.</w:t>
      </w:r>
    </w:p>
    <w:p w14:paraId="7DCF89AC" w14:textId="77777777" w:rsidR="009546AF" w:rsidRPr="004B54BE" w:rsidRDefault="009546AF" w:rsidP="004F3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14:paraId="025260FE" w14:textId="6B72D3B7" w:rsidR="00B0203E" w:rsidRPr="004B54BE" w:rsidRDefault="00477B34" w:rsidP="00FF6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“For both Grace and her twin sister, Emma, </w:t>
      </w:r>
      <w:r w:rsidR="009546AF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the</w:t>
      </w:r>
      <w:r w:rsidR="00DC0EDC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="00F85508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Montreat</w:t>
      </w:r>
      <w:proofErr w:type="spellEnd"/>
      <w:r w:rsidR="00F85508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Youth C</w:t>
      </w:r>
      <w:r w:rsidR="00DC0EDC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onference 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was a pivotal experience in their faith journey,”</w:t>
      </w:r>
      <w:r w:rsidR="00147939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said the Rev. Tara N. Reck, pastor o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f </w:t>
      </w:r>
      <w:hyperlink r:id="rId8" w:history="1">
        <w:r w:rsidRPr="004B54BE">
          <w:rPr>
            <w:rStyle w:val="Hyperlink"/>
            <w:rFonts w:ascii="Calibri" w:eastAsia="Times New Roman" w:hAnsi="Calibri" w:cs="Calibri"/>
            <w:sz w:val="22"/>
            <w:szCs w:val="22"/>
            <w:u w:val="none"/>
            <w:bdr w:val="none" w:sz="0" w:space="0" w:color="auto"/>
          </w:rPr>
          <w:t>Anchorage Presbyterian Church</w:t>
        </w:r>
      </w:hyperlink>
      <w:r w:rsidR="004F3731" w:rsidRPr="004B54BE">
        <w:rPr>
          <w:rStyle w:val="Hyperlink"/>
          <w:rFonts w:ascii="Calibri" w:eastAsia="Times New Roman" w:hAnsi="Calibri" w:cs="Calibri"/>
          <w:sz w:val="22"/>
          <w:szCs w:val="22"/>
          <w:u w:val="none"/>
          <w:bdr w:val="none" w:sz="0" w:space="0" w:color="auto"/>
        </w:rPr>
        <w:t xml:space="preserve"> in Anchorage, Kentucky.</w:t>
      </w:r>
    </w:p>
    <w:p w14:paraId="4267B805" w14:textId="200B6106" w:rsidR="005201B6" w:rsidRPr="004B54BE" w:rsidRDefault="005201B6" w:rsidP="00FF6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14:paraId="187ED5F4" w14:textId="2C794A9F" w:rsidR="008D5133" w:rsidRPr="004B54BE" w:rsidRDefault="005F56AE" w:rsidP="00FF6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</w:rPr>
        <w:t>That’s</w:t>
      </w:r>
      <w:r w:rsidR="00F85508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why</w:t>
      </w:r>
      <w:r w:rsidR="00FA1B4B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a </w:t>
      </w:r>
      <w:r w:rsidR="00F85508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2022 </w:t>
      </w:r>
      <w:r w:rsidR="00FA1B4B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tri-presbytery event </w:t>
      </w:r>
      <w:r w:rsidR="00807DF2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held </w:t>
      </w:r>
      <w:r w:rsidR="00FA1B4B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by the presbyteries of Mid-Kentucky, Transylvania and Western Kentucky </w:t>
      </w:r>
      <w:r w:rsidR="00807DF2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called</w:t>
      </w:r>
      <w:r w:rsidR="00FA1B4B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="00421B1A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“Belonging Together</w:t>
      </w:r>
      <w:r w:rsidR="008D513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” </w:t>
      </w:r>
      <w:r w:rsidR="00D8278D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attracted </w:t>
      </w:r>
      <w:r w:rsidR="004F3731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Grace </w:t>
      </w:r>
      <w:r w:rsidR="00D8278D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and</w:t>
      </w:r>
      <w:r w:rsidR="008D513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="00FA1B4B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brought together </w:t>
      </w:r>
      <w:r w:rsidR="00C50812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a </w:t>
      </w:r>
      <w:r w:rsidR="008D513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diverse </w:t>
      </w:r>
      <w:r w:rsidR="00D8278D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group of 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</w:rPr>
        <w:t>sixth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="00D8278D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to 12th graders</w:t>
      </w:r>
      <w:r w:rsidR="008D513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across the </w:t>
      </w:r>
      <w:r w:rsidR="00194302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Commonwealth of Kentucky</w:t>
      </w:r>
      <w:r w:rsidR="005201B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. </w:t>
      </w:r>
      <w:r w:rsidR="008D513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The</w:t>
      </w:r>
      <w:r w:rsidR="0068465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presbyteries’ collective</w:t>
      </w:r>
      <w:r w:rsidR="00194302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="008D513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vision was to gather Kentucky Presbyterians annually for fellowship, learning and worship</w:t>
      </w:r>
      <w:r w:rsidR="00194302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,</w:t>
      </w:r>
      <w:r w:rsidR="008D513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with pastors/elders and youth meeting </w:t>
      </w:r>
      <w:r w:rsidR="00194302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to </w:t>
      </w:r>
      <w:r w:rsidR="008D513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b</w:t>
      </w:r>
      <w:r w:rsidR="005201B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uild relationships.</w:t>
      </w:r>
      <w:r w:rsid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</w:p>
    <w:p w14:paraId="1A26B08F" w14:textId="77777777" w:rsidR="008D5133" w:rsidRPr="004B54BE" w:rsidRDefault="008D5133" w:rsidP="00FF6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14:paraId="5C6D8F46" w14:textId="216E133D" w:rsidR="00684666" w:rsidRPr="004B54BE" w:rsidRDefault="008D5133" w:rsidP="00C1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“A</w:t>
      </w:r>
      <w:r w:rsidR="005201B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ll our events </w:t>
      </w:r>
      <w:r w:rsidR="00807DF2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build</w:t>
      </w:r>
      <w:r w:rsidR="005201B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up the body of Christ in our worship, keynote, small groups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and table</w:t>
      </w:r>
      <w:r w:rsidR="005201B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fellowship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,</w:t>
      </w:r>
      <w:r w:rsidR="000109DA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” </w:t>
      </w:r>
      <w:r w:rsidR="00FA1B4B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said Leslee 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Kirkconnell</w:t>
      </w:r>
      <w:r w:rsidR="00FA1B4B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, a certified educator and ruling elder in the Presbytery of Western Kentucky</w:t>
      </w:r>
      <w:r w:rsidR="000109DA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. “</w:t>
      </w:r>
      <w:r w:rsidR="00194302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T</w:t>
      </w:r>
      <w:r w:rsidR="005201B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his event with its theme of 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‘</w:t>
      </w:r>
      <w:r w:rsidR="005201B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Belonging Together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’</w:t>
      </w:r>
      <w:r w:rsidR="005201B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emphasized the very real bonds we have as human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s</w:t>
      </w:r>
      <w:r w:rsidR="005201B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, as Christians, as Presbyterians. We learned these bonds must be nurtured and encouraged</w:t>
      </w:r>
      <w:r w:rsidR="00807DF2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 xml:space="preserve">— </w:t>
      </w:r>
      <w:r w:rsidR="00194302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 xml:space="preserve">that </w:t>
      </w:r>
      <w:r w:rsidR="005201B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relationships are so important</w:t>
      </w:r>
      <w:r w:rsidR="00C111D6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.”</w:t>
      </w:r>
    </w:p>
    <w:p w14:paraId="02401A24" w14:textId="77777777" w:rsidR="008D5133" w:rsidRPr="004B54BE" w:rsidRDefault="008D5133" w:rsidP="00FF6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14:paraId="21C50165" w14:textId="042206BB" w:rsidR="00684666" w:rsidRPr="004B54BE" w:rsidRDefault="00684666" w:rsidP="00684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</w:pPr>
      <w:r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 xml:space="preserve">Creating </w:t>
      </w:r>
      <w:r w:rsidR="008D5133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>opportunities for youth</w:t>
      </w:r>
      <w:r w:rsidR="00194302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 xml:space="preserve"> to grow, thrive and take part in building up the body of Christ </w:t>
      </w:r>
      <w:r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>is what the </w:t>
      </w:r>
      <w:hyperlink r:id="rId9" w:tgtFrame="_blank" w:history="1">
        <w:r w:rsidRPr="004B54BE">
          <w:rPr>
            <w:rFonts w:ascii="Calibri" w:eastAsia="Times New Roman" w:hAnsi="Calibri" w:cs="Calibri"/>
            <w:sz w:val="22"/>
            <w:szCs w:val="22"/>
            <w:bdr w:val="none" w:sz="0" w:space="0" w:color="auto"/>
          </w:rPr>
          <w:t>Pentecost Offering</w:t>
        </w:r>
      </w:hyperlink>
      <w:r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> — one of the PC(USA)’s four </w:t>
      </w:r>
      <w:hyperlink r:id="rId10" w:tgtFrame="_blank" w:history="1">
        <w:r w:rsidRPr="004B54BE">
          <w:rPr>
            <w:rFonts w:ascii="Calibri" w:eastAsia="Times New Roman" w:hAnsi="Calibri" w:cs="Calibri"/>
            <w:sz w:val="22"/>
            <w:szCs w:val="22"/>
            <w:bdr w:val="none" w:sz="0" w:space="0" w:color="auto"/>
          </w:rPr>
          <w:t>Special Offerings</w:t>
        </w:r>
      </w:hyperlink>
      <w:r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> — is all about.</w:t>
      </w:r>
      <w:r w:rsidR="00EA4A60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 xml:space="preserve"> </w:t>
      </w:r>
      <w:r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>Not only do gifts to the Pentecost Offering support the </w:t>
      </w:r>
      <w:hyperlink r:id="rId11" w:history="1">
        <w:r w:rsidRPr="004B54BE">
          <w:rPr>
            <w:rFonts w:ascii="Calibri" w:eastAsia="Times New Roman" w:hAnsi="Calibri" w:cs="Calibri"/>
            <w:sz w:val="22"/>
            <w:szCs w:val="22"/>
            <w:bdr w:val="none" w:sz="0" w:space="0" w:color="auto"/>
          </w:rPr>
          <w:t>Office of Presbyterian Youth and Triennium</w:t>
        </w:r>
      </w:hyperlink>
      <w:r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 xml:space="preserve">, but the offering also helps to fund the </w:t>
      </w:r>
      <w:hyperlink r:id="rId12" w:history="1">
        <w:r w:rsidRPr="004B54BE">
          <w:rPr>
            <w:rFonts w:ascii="Calibri" w:eastAsia="Times New Roman" w:hAnsi="Calibri" w:cs="Calibri"/>
            <w:sz w:val="22"/>
            <w:szCs w:val="22"/>
            <w:bdr w:val="none" w:sz="0" w:space="0" w:color="auto"/>
          </w:rPr>
          <w:t>Young Adult Volunteer Program</w:t>
        </w:r>
      </w:hyperlink>
      <w:r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> and the </w:t>
      </w:r>
      <w:hyperlink r:id="rId13" w:history="1">
        <w:r w:rsidRPr="004B54BE">
          <w:rPr>
            <w:rFonts w:ascii="Calibri" w:eastAsia="Times New Roman" w:hAnsi="Calibri" w:cs="Calibri"/>
            <w:sz w:val="22"/>
            <w:szCs w:val="22"/>
            <w:bdr w:val="none" w:sz="0" w:space="0" w:color="auto"/>
          </w:rPr>
          <w:t>Educate a Child, Transform the World</w:t>
        </w:r>
      </w:hyperlink>
      <w:r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> national initiative.</w:t>
      </w:r>
    </w:p>
    <w:p w14:paraId="1DD33172" w14:textId="0C3D3BA9" w:rsidR="00684666" w:rsidRPr="004B54BE" w:rsidRDefault="002604A7" w:rsidP="00684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</w:pPr>
      <w:r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>F</w:t>
      </w:r>
      <w:r w:rsidR="00684666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 xml:space="preserve">orty percent of the Pentecost Offering is retained by congregations </w:t>
      </w:r>
      <w:r w:rsidR="00003A7E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 xml:space="preserve">just like ours </w:t>
      </w:r>
      <w:r w:rsidR="00684666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 xml:space="preserve">for local ministries in </w:t>
      </w:r>
      <w:r w:rsidR="001860A0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 xml:space="preserve">our </w:t>
      </w:r>
      <w:r w:rsidR="00684666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>communities, while the remaining 60% is used to support children at risk, and youth and young adults through ministries of the Mission Agency.</w:t>
      </w:r>
      <w:r w:rsidR="00003A7E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 xml:space="preserve"> In past years, we have used our 40% of our offering to (</w:t>
      </w:r>
      <w:r w:rsidR="00003A7E" w:rsidRPr="004B54BE">
        <w:rPr>
          <w:rFonts w:ascii="Calibri" w:eastAsia="Times New Roman" w:hAnsi="Calibri" w:cs="Calibri"/>
          <w:color w:val="0070C0"/>
          <w:sz w:val="22"/>
          <w:szCs w:val="22"/>
          <w:bdr w:val="none" w:sz="0" w:space="0" w:color="auto"/>
        </w:rPr>
        <w:t>PLEASE DESCRIBE YOUR MINISTRY</w:t>
      </w:r>
      <w:r w:rsidR="00003A7E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>).</w:t>
      </w:r>
    </w:p>
    <w:p w14:paraId="4C8023AB" w14:textId="2868E7A3" w:rsidR="00654143" w:rsidRPr="004B54BE" w:rsidRDefault="007C018A" w:rsidP="001860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Gina Yeager-Buckley, associate for </w:t>
      </w:r>
      <w:r w:rsidR="001860A0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the 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Presbyterian Youth and Triennium office</w:t>
      </w:r>
      <w:r w:rsidR="005F56A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,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="005F56A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said</w:t>
      </w:r>
      <w:r w:rsidR="001860A0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, “The Pentecost Offering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enables young people </w:t>
      </w:r>
      <w:r w:rsidR="003B07C8" w:rsidRPr="004B54BE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</w:rPr>
        <w:t>to be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="003B07C8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i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ncluded in some beautiful formation adventures that allow them to shine </w:t>
      </w:r>
      <w:r w:rsidR="0087766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as well as 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help</w:t>
      </w:r>
      <w:r w:rsidR="00436AAF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s them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="0087766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lead 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us as a church</w:t>
      </w:r>
      <w:r w:rsidR="00436AAF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. It also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is a way </w:t>
      </w:r>
      <w:r w:rsidR="0087766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for us 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to fulfill </w:t>
      </w:r>
      <w:r w:rsidR="003B07C8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our 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baptismal vows</w:t>
      </w:r>
      <w:r w:rsidR="00436AAF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b</w:t>
      </w:r>
      <w:r w:rsidR="003B07C8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ecause </w:t>
      </w:r>
      <w:r w:rsidR="00436AAF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this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offering </w:t>
      </w:r>
      <w:r w:rsidR="003B07C8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directly funds t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hose who are developing</w:t>
      </w:r>
      <w:r w:rsidR="003B07C8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and</w:t>
      </w:r>
      <w:r w:rsidR="00654143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forming their faith in Jesus Christ</w:t>
      </w:r>
      <w:r w:rsidR="003B07C8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.”</w:t>
      </w:r>
    </w:p>
    <w:p w14:paraId="2C7E50C4" w14:textId="548690DA" w:rsidR="00DF789E" w:rsidRPr="004B54BE" w:rsidRDefault="00DF789E" w:rsidP="00654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14:paraId="496FE6A4" w14:textId="2F149339" w:rsidR="007B4D45" w:rsidRPr="004B54BE" w:rsidRDefault="007B4D45" w:rsidP="00654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Although the Pentecost Offering may be taken anytime, most congregations receive it on Pentecost Sunday, which this year is May 28.</w:t>
      </w:r>
      <w:r w:rsid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Please give what you can.</w:t>
      </w:r>
      <w:r w:rsid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Your generosity makes a difference </w:t>
      </w:r>
      <w:r w:rsidR="001860A0"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— </w:t>
      </w:r>
      <w:r w:rsidRPr="004B54BE">
        <w:rPr>
          <w:rFonts w:ascii="Calibri" w:eastAsia="Times New Roman" w:hAnsi="Calibri" w:cs="Calibri"/>
          <w:sz w:val="22"/>
          <w:szCs w:val="22"/>
          <w:bdr w:val="none" w:sz="0" w:space="0" w:color="auto"/>
        </w:rPr>
        <w:t>for as we always say, when we all do a little, it adds up to a lot.</w:t>
      </w:r>
    </w:p>
    <w:p w14:paraId="3397C1B5" w14:textId="5FEEFD1E" w:rsidR="007B4D45" w:rsidRPr="004B54BE" w:rsidRDefault="007B4D45" w:rsidP="00654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14:paraId="6E7142DC" w14:textId="7EE455E6" w:rsidR="007B4D45" w:rsidRPr="003105AD" w:rsidRDefault="007B4D45" w:rsidP="00654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i/>
          <w:iCs/>
          <w:color w:val="CB333B"/>
          <w:sz w:val="22"/>
          <w:szCs w:val="22"/>
          <w:bdr w:val="none" w:sz="0" w:space="0" w:color="auto"/>
        </w:rPr>
      </w:pPr>
      <w:r w:rsidRPr="003105AD">
        <w:rPr>
          <w:rFonts w:ascii="Calibri" w:eastAsia="Times New Roman" w:hAnsi="Calibri" w:cs="Calibri"/>
          <w:b/>
          <w:bCs/>
          <w:i/>
          <w:iCs/>
          <w:color w:val="CB333B"/>
          <w:sz w:val="22"/>
          <w:szCs w:val="22"/>
          <w:bdr w:val="none" w:sz="0" w:space="0" w:color="auto"/>
        </w:rPr>
        <w:t>Let us pray~</w:t>
      </w:r>
    </w:p>
    <w:p w14:paraId="18C0613A" w14:textId="77777777" w:rsidR="00E328BD" w:rsidRPr="004B54BE" w:rsidRDefault="00E328BD" w:rsidP="00654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sz w:val="22"/>
          <w:szCs w:val="22"/>
          <w:bdr w:val="none" w:sz="0" w:space="0" w:color="auto"/>
        </w:rPr>
      </w:pPr>
    </w:p>
    <w:p w14:paraId="784C576E" w14:textId="372C3886" w:rsidR="00047337" w:rsidRPr="004B54BE" w:rsidRDefault="004B54BE" w:rsidP="004B54BE">
      <w:pPr>
        <w:rPr>
          <w:rFonts w:ascii="Calibri" w:hAnsi="Calibri" w:cs="Calibri"/>
          <w:sz w:val="22"/>
          <w:szCs w:val="22"/>
        </w:rPr>
      </w:pPr>
      <w:r w:rsidRPr="004B54BE">
        <w:rPr>
          <w:rFonts w:ascii="Calibri" w:hAnsi="Calibri" w:cs="Calibri"/>
          <w:i/>
          <w:iCs/>
          <w:sz w:val="22"/>
          <w:szCs w:val="22"/>
        </w:rPr>
        <w:t xml:space="preserve">God of the shy, God of the outgoing, help us to encourage </w:t>
      </w:r>
      <w:proofErr w:type="gramStart"/>
      <w:r w:rsidRPr="004B54BE">
        <w:rPr>
          <w:rFonts w:ascii="Calibri" w:hAnsi="Calibri" w:cs="Calibri"/>
          <w:i/>
          <w:iCs/>
          <w:sz w:val="22"/>
          <w:szCs w:val="22"/>
        </w:rPr>
        <w:t>all of</w:t>
      </w:r>
      <w:proofErr w:type="gramEnd"/>
      <w:r w:rsidRPr="004B54BE">
        <w:rPr>
          <w:rFonts w:ascii="Calibri" w:hAnsi="Calibri" w:cs="Calibri"/>
          <w:i/>
          <w:iCs/>
          <w:sz w:val="22"/>
          <w:szCs w:val="22"/>
        </w:rPr>
        <w:t xml:space="preserve"> your children to connect with us, one another and you, that they may grow, thrive and take part in building up the body of Christ</w:t>
      </w:r>
      <w:r w:rsidRPr="004B54BE">
        <w:rPr>
          <w:rFonts w:ascii="Calibri" w:hAnsi="Calibri" w:cs="Calibri"/>
          <w:sz w:val="22"/>
          <w:szCs w:val="22"/>
        </w:rPr>
        <w:t xml:space="preserve">. </w:t>
      </w:r>
      <w:r w:rsidRPr="004B54BE">
        <w:rPr>
          <w:rFonts w:ascii="Calibri" w:hAnsi="Calibri" w:cs="Calibri"/>
          <w:b/>
          <w:bCs/>
          <w:sz w:val="22"/>
          <w:szCs w:val="22"/>
        </w:rPr>
        <w:t>Amen</w:t>
      </w:r>
      <w:r w:rsidRPr="004B54BE">
        <w:rPr>
          <w:rFonts w:ascii="Calibri" w:hAnsi="Calibri" w:cs="Calibri"/>
          <w:sz w:val="22"/>
          <w:szCs w:val="22"/>
        </w:rPr>
        <w:t>.</w:t>
      </w:r>
    </w:p>
    <w:sectPr w:rsidR="00047337" w:rsidRPr="004B54BE">
      <w:headerReference w:type="default" r:id="rId14"/>
      <w:footerReference w:type="default" r:id="rId15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D83E" w14:textId="77777777" w:rsidR="00295DA7" w:rsidRDefault="00295DA7">
      <w:r>
        <w:separator/>
      </w:r>
    </w:p>
  </w:endnote>
  <w:endnote w:type="continuationSeparator" w:id="0">
    <w:p w14:paraId="08E2FE7A" w14:textId="77777777" w:rsidR="00295DA7" w:rsidRDefault="0029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8B36" w14:textId="77777777" w:rsidR="00E457A0" w:rsidRDefault="00E457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EBF5" w14:textId="77777777" w:rsidR="00295DA7" w:rsidRDefault="00295DA7">
      <w:r>
        <w:separator/>
      </w:r>
    </w:p>
  </w:footnote>
  <w:footnote w:type="continuationSeparator" w:id="0">
    <w:p w14:paraId="6B258F09" w14:textId="77777777" w:rsidR="00295DA7" w:rsidRDefault="0029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B1B2" w14:textId="77777777" w:rsidR="00E457A0" w:rsidRDefault="00E45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A0B31"/>
    <w:multiLevelType w:val="multilevel"/>
    <w:tmpl w:val="FBB2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0603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A0"/>
    <w:rsid w:val="00003A7E"/>
    <w:rsid w:val="000109DA"/>
    <w:rsid w:val="000121A8"/>
    <w:rsid w:val="00047337"/>
    <w:rsid w:val="000531E5"/>
    <w:rsid w:val="000578CE"/>
    <w:rsid w:val="00057D89"/>
    <w:rsid w:val="00080771"/>
    <w:rsid w:val="000D0F92"/>
    <w:rsid w:val="000D3FA3"/>
    <w:rsid w:val="000D7B3E"/>
    <w:rsid w:val="000E07AC"/>
    <w:rsid w:val="0010461C"/>
    <w:rsid w:val="00147939"/>
    <w:rsid w:val="001860A0"/>
    <w:rsid w:val="00187096"/>
    <w:rsid w:val="00194302"/>
    <w:rsid w:val="001A0896"/>
    <w:rsid w:val="001E11E7"/>
    <w:rsid w:val="001E415E"/>
    <w:rsid w:val="00235417"/>
    <w:rsid w:val="002604A7"/>
    <w:rsid w:val="002923D6"/>
    <w:rsid w:val="00295DA7"/>
    <w:rsid w:val="002A5EC1"/>
    <w:rsid w:val="002D0961"/>
    <w:rsid w:val="002D4057"/>
    <w:rsid w:val="002F42AA"/>
    <w:rsid w:val="003105AD"/>
    <w:rsid w:val="00363964"/>
    <w:rsid w:val="003B07C8"/>
    <w:rsid w:val="00417EC7"/>
    <w:rsid w:val="00421B1A"/>
    <w:rsid w:val="00436AAF"/>
    <w:rsid w:val="00477B34"/>
    <w:rsid w:val="00481DBC"/>
    <w:rsid w:val="00494F85"/>
    <w:rsid w:val="004B54BE"/>
    <w:rsid w:val="004E04F9"/>
    <w:rsid w:val="004F3731"/>
    <w:rsid w:val="005178AB"/>
    <w:rsid w:val="005201B6"/>
    <w:rsid w:val="00557804"/>
    <w:rsid w:val="00562A13"/>
    <w:rsid w:val="005809C5"/>
    <w:rsid w:val="005F56AE"/>
    <w:rsid w:val="006208A5"/>
    <w:rsid w:val="00654143"/>
    <w:rsid w:val="006544B5"/>
    <w:rsid w:val="00656DFC"/>
    <w:rsid w:val="00684653"/>
    <w:rsid w:val="00684666"/>
    <w:rsid w:val="0072747B"/>
    <w:rsid w:val="00733713"/>
    <w:rsid w:val="00782B4D"/>
    <w:rsid w:val="007B4D45"/>
    <w:rsid w:val="007C018A"/>
    <w:rsid w:val="00807DF2"/>
    <w:rsid w:val="00866994"/>
    <w:rsid w:val="00877663"/>
    <w:rsid w:val="008C2038"/>
    <w:rsid w:val="008D5133"/>
    <w:rsid w:val="00934646"/>
    <w:rsid w:val="009546AF"/>
    <w:rsid w:val="00960405"/>
    <w:rsid w:val="0097265D"/>
    <w:rsid w:val="009812AE"/>
    <w:rsid w:val="009B677C"/>
    <w:rsid w:val="009D51EA"/>
    <w:rsid w:val="00A55430"/>
    <w:rsid w:val="00A61EF3"/>
    <w:rsid w:val="00A8571B"/>
    <w:rsid w:val="00AA03E9"/>
    <w:rsid w:val="00AA53A4"/>
    <w:rsid w:val="00AB2836"/>
    <w:rsid w:val="00AE7D0E"/>
    <w:rsid w:val="00B0203E"/>
    <w:rsid w:val="00B46EC7"/>
    <w:rsid w:val="00BB6634"/>
    <w:rsid w:val="00BD58CB"/>
    <w:rsid w:val="00BE7019"/>
    <w:rsid w:val="00C111D6"/>
    <w:rsid w:val="00C50812"/>
    <w:rsid w:val="00C55764"/>
    <w:rsid w:val="00CF2B40"/>
    <w:rsid w:val="00CF72E6"/>
    <w:rsid w:val="00D77CB9"/>
    <w:rsid w:val="00D8278D"/>
    <w:rsid w:val="00D90250"/>
    <w:rsid w:val="00DC0EDC"/>
    <w:rsid w:val="00DF789E"/>
    <w:rsid w:val="00E328BD"/>
    <w:rsid w:val="00E457A0"/>
    <w:rsid w:val="00EA4A60"/>
    <w:rsid w:val="00EE0873"/>
    <w:rsid w:val="00F22B8D"/>
    <w:rsid w:val="00F85508"/>
    <w:rsid w:val="00FA1B4B"/>
    <w:rsid w:val="00FD5765"/>
    <w:rsid w:val="00FE41B6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AC0C"/>
  <w15:docId w15:val="{2ECA406B-4A94-4D3F-AA42-E803DA1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656D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07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7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2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horagepresbyterian.org/" TargetMode="External"/><Relationship Id="rId13" Type="http://schemas.openxmlformats.org/officeDocument/2006/relationships/hyperlink" Target="https://www.presbyterianmission.org/ministries/compassion-peace-justice/chil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esbyterianmission.org/ministries/ya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byterianmission.org/ministries/youthministry/presbyterian-youth-and-trienniu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pecialofferings.pcus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cialofferings.pcusa.org/offering/pentecos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2934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4</cp:revision>
  <cp:lastPrinted>2022-12-07T19:24:00Z</cp:lastPrinted>
  <dcterms:created xsi:type="dcterms:W3CDTF">2022-12-07T19:27:00Z</dcterms:created>
  <dcterms:modified xsi:type="dcterms:W3CDTF">2023-03-13T19:47:00Z</dcterms:modified>
</cp:coreProperties>
</file>