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BA5DC" w14:textId="5C616271" w:rsidR="000F5975" w:rsidRDefault="000F5975" w:rsidP="00760F01">
      <w:pPr>
        <w:spacing w:after="240"/>
        <w:rPr>
          <w:rFonts w:ascii="Calibri" w:hAnsi="Calibri"/>
          <w:b/>
          <w:sz w:val="22"/>
          <w:lang w:val="en-US"/>
        </w:rPr>
      </w:pPr>
      <w:r>
        <w:rPr>
          <w:rFonts w:ascii="Calibri" w:hAnsi="Calibri"/>
          <w:b/>
          <w:noProof/>
          <w:sz w:val="22"/>
          <w:lang w:val="en-US"/>
          <w14:ligatures w14:val="standardContextual"/>
        </w:rPr>
        <w:drawing>
          <wp:inline distT="0" distB="0" distL="0" distR="0" wp14:anchorId="1F0A8210" wp14:editId="6A6CA0FB">
            <wp:extent cx="3457575" cy="750956"/>
            <wp:effectExtent l="0" t="0" r="0" b="0"/>
            <wp:docPr id="95617164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171641" name="Picture 1"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8346" cy="755467"/>
                    </a:xfrm>
                    <a:prstGeom prst="rect">
                      <a:avLst/>
                    </a:prstGeom>
                  </pic:spPr>
                </pic:pic>
              </a:graphicData>
            </a:graphic>
          </wp:inline>
        </w:drawing>
      </w:r>
    </w:p>
    <w:p w14:paraId="17BE7B68" w14:textId="0D9A9DFD" w:rsidR="00715077" w:rsidRPr="000F5975" w:rsidRDefault="00715077" w:rsidP="00760F01">
      <w:pPr>
        <w:spacing w:after="240"/>
        <w:rPr>
          <w:rFonts w:ascii="Calibri" w:hAnsi="Calibri" w:cs="Calibri"/>
          <w:b/>
          <w:bCs/>
          <w:sz w:val="28"/>
          <w:szCs w:val="28"/>
        </w:rPr>
      </w:pPr>
      <w:r w:rsidRPr="000F5975">
        <w:rPr>
          <w:rFonts w:ascii="Calibri" w:hAnsi="Calibri"/>
          <w:b/>
          <w:sz w:val="28"/>
          <w:szCs w:val="28"/>
        </w:rPr>
        <w:t>Actas de Misión</w:t>
      </w:r>
    </w:p>
    <w:p w14:paraId="64255C55" w14:textId="20BDC64A" w:rsidR="00760F01" w:rsidRPr="000F5975" w:rsidRDefault="00EA4CBB" w:rsidP="00760F01">
      <w:pPr>
        <w:spacing w:after="240"/>
        <w:rPr>
          <w:rFonts w:ascii="Calibri" w:hAnsi="Calibri" w:cs="Calibri"/>
          <w:b/>
          <w:bCs/>
          <w:color w:val="D38235"/>
          <w:sz w:val="28"/>
          <w:szCs w:val="28"/>
        </w:rPr>
      </w:pPr>
      <w:r w:rsidRPr="000F5975">
        <w:rPr>
          <w:rFonts w:ascii="Calibri" w:hAnsi="Calibri"/>
          <w:b/>
          <w:color w:val="D38235"/>
          <w:sz w:val="28"/>
          <w:szCs w:val="28"/>
        </w:rPr>
        <w:t>En busca de la reconciliación en la carretera</w:t>
      </w:r>
    </w:p>
    <w:p w14:paraId="1831043C" w14:textId="69A21293" w:rsidR="00DE60EB" w:rsidRPr="001219B7" w:rsidRDefault="00401BB3" w:rsidP="00760F01">
      <w:pPr>
        <w:spacing w:after="240"/>
        <w:rPr>
          <w:rFonts w:ascii="Calibri" w:hAnsi="Calibri" w:cs="Calibri"/>
          <w:sz w:val="22"/>
          <w:szCs w:val="22"/>
        </w:rPr>
      </w:pPr>
      <w:r>
        <w:rPr>
          <w:rFonts w:ascii="Calibri" w:hAnsi="Calibri"/>
          <w:sz w:val="22"/>
        </w:rPr>
        <w:t>Mientras viajaba por el suroeste de Estados Unidos la primavera pasada, a Kathy Mitchell le sorprendieron las historias de sus compañeros de viaje.</w:t>
      </w:r>
    </w:p>
    <w:p w14:paraId="3CB3B9A8" w14:textId="64699A08" w:rsidR="004A273B" w:rsidRPr="001219B7" w:rsidRDefault="00DE60EB" w:rsidP="004A273B">
      <w:pPr>
        <w:spacing w:after="240"/>
        <w:rPr>
          <w:rFonts w:ascii="Calibri" w:hAnsi="Calibri" w:cs="Calibri"/>
          <w:sz w:val="22"/>
          <w:szCs w:val="22"/>
        </w:rPr>
      </w:pPr>
      <w:bookmarkStart w:id="0" w:name="_Hlk164149131"/>
      <w:r>
        <w:rPr>
          <w:rFonts w:ascii="Calibri" w:hAnsi="Calibri"/>
          <w:sz w:val="22"/>
        </w:rPr>
        <w:t xml:space="preserve">"Todo el mundo tiene una historia", afirma Kathy, anciana gobernante de la </w:t>
      </w:r>
      <w:hyperlink r:id="rId6" w:history="1">
        <w:r>
          <w:rPr>
            <w:rStyle w:val="Hyperlink"/>
            <w:rFonts w:ascii="Calibri" w:hAnsi="Calibri"/>
            <w:color w:val="auto"/>
            <w:sz w:val="22"/>
            <w:u w:val="none"/>
          </w:rPr>
          <w:t>Iglesia Presbiteriana Trinity</w:t>
        </w:r>
      </w:hyperlink>
      <w:r>
        <w:rPr>
          <w:rFonts w:ascii="Calibri" w:hAnsi="Calibri"/>
          <w:sz w:val="22"/>
        </w:rPr>
        <w:t xml:space="preserve"> de Chinle (Arizona), en el corazón de la Nación Navajo. "Todo el mundo merece ser escuchado".</w:t>
      </w:r>
    </w:p>
    <w:p w14:paraId="0E14E293" w14:textId="72BD0560" w:rsidR="000C6A57" w:rsidRPr="001219B7" w:rsidRDefault="00BB12AB" w:rsidP="0065110F">
      <w:pPr>
        <w:spacing w:after="240"/>
        <w:rPr>
          <w:rFonts w:ascii="Calibri" w:hAnsi="Calibri" w:cs="Calibri"/>
          <w:sz w:val="22"/>
          <w:szCs w:val="22"/>
        </w:rPr>
      </w:pPr>
      <w:bookmarkStart w:id="1" w:name="_Hlk164145145"/>
      <w:bookmarkEnd w:id="0"/>
      <w:r>
        <w:rPr>
          <w:rFonts w:ascii="Calibri" w:hAnsi="Calibri"/>
          <w:sz w:val="22"/>
        </w:rPr>
        <w:t xml:space="preserve">El deseo de Kathy de compartir la paz y buscar la reconciliación, tanto "con las partes de uno mismo y con lo que uno está llamado a ser" como a través de los demás a lo largo del camino de la vida, se desarrolló en la carretera de Albuquerque (Nuevo México) a Phoenix durante un </w:t>
      </w:r>
      <w:hyperlink r:id="rId7" w:history="1">
        <w:r>
          <w:rPr>
            <w:rStyle w:val="Hyperlink"/>
            <w:rFonts w:ascii="Calibri" w:hAnsi="Calibri"/>
            <w:color w:val="auto"/>
            <w:sz w:val="22"/>
            <w:u w:val="none"/>
          </w:rPr>
          <w:t>seminario de estudios sobre viajes</w:t>
        </w:r>
      </w:hyperlink>
      <w:r>
        <w:rPr>
          <w:rFonts w:ascii="Calibri" w:hAnsi="Calibri"/>
          <w:sz w:val="22"/>
        </w:rPr>
        <w:t> organizado en el 2023 por el </w:t>
      </w:r>
      <w:hyperlink r:id="rId8" w:history="1">
        <w:r>
          <w:rPr>
            <w:rStyle w:val="Hyperlink"/>
            <w:rFonts w:ascii="Calibri" w:hAnsi="Calibri"/>
            <w:color w:val="auto"/>
            <w:sz w:val="22"/>
            <w:u w:val="none"/>
          </w:rPr>
          <w:t>Programa de Presbiteriano de Labor por la Paz</w:t>
        </w:r>
      </w:hyperlink>
      <w:r>
        <w:rPr>
          <w:rFonts w:ascii="Calibri" w:hAnsi="Calibri"/>
          <w:sz w:val="22"/>
        </w:rPr>
        <w:t xml:space="preserve">. </w:t>
      </w:r>
    </w:p>
    <w:bookmarkEnd w:id="1"/>
    <w:p w14:paraId="4FB68A01" w14:textId="63B93765" w:rsidR="00EA0A93" w:rsidRPr="001219B7" w:rsidRDefault="005055B7" w:rsidP="0065110F">
      <w:pPr>
        <w:spacing w:after="240"/>
        <w:rPr>
          <w:rFonts w:ascii="Calibri" w:hAnsi="Calibri" w:cs="Calibri"/>
          <w:sz w:val="22"/>
          <w:szCs w:val="22"/>
        </w:rPr>
      </w:pPr>
      <w:r>
        <w:rPr>
          <w:rFonts w:ascii="Calibri" w:hAnsi="Calibri"/>
          <w:sz w:val="22"/>
        </w:rPr>
        <w:t>Las "Tierras Nativas del Suroeste: La Doctrina del Descubrimiento y su Legado Actual" fue un esfuerzo de colaboración con el </w:t>
      </w:r>
      <w:hyperlink r:id="rId9" w:tgtFrame="_blank" w:history="1">
        <w:r>
          <w:rPr>
            <w:rStyle w:val="Hyperlink"/>
            <w:rFonts w:ascii="Calibri" w:hAnsi="Calibri"/>
            <w:color w:val="auto"/>
            <w:sz w:val="22"/>
            <w:u w:val="none"/>
          </w:rPr>
          <w:t>Presbiterio de Santa Fe</w:t>
        </w:r>
      </w:hyperlink>
      <w:r>
        <w:rPr>
          <w:rFonts w:ascii="Calibri" w:hAnsi="Calibri"/>
          <w:sz w:val="22"/>
        </w:rPr>
        <w:t> y el </w:t>
      </w:r>
      <w:hyperlink r:id="rId10" w:tgtFrame="_blank" w:history="1">
        <w:r>
          <w:rPr>
            <w:rStyle w:val="Hyperlink"/>
            <w:rFonts w:ascii="Calibri" w:hAnsi="Calibri"/>
            <w:color w:val="auto"/>
            <w:sz w:val="22"/>
            <w:u w:val="none"/>
          </w:rPr>
          <w:t>Sínodo del Suroeste</w:t>
        </w:r>
      </w:hyperlink>
      <w:r>
        <w:rPr>
          <w:rFonts w:ascii="Calibri" w:hAnsi="Calibri"/>
          <w:sz w:val="22"/>
        </w:rPr>
        <w:t>.</w:t>
      </w:r>
    </w:p>
    <w:p w14:paraId="158BC540" w14:textId="614CA56A" w:rsidR="00C0428D" w:rsidRPr="001219B7" w:rsidRDefault="00C0428D" w:rsidP="0065110F">
      <w:pPr>
        <w:spacing w:after="240"/>
        <w:rPr>
          <w:rFonts w:ascii="Calibri" w:hAnsi="Calibri" w:cs="Calibri"/>
          <w:sz w:val="22"/>
          <w:szCs w:val="22"/>
        </w:rPr>
      </w:pPr>
      <w:r>
        <w:rPr>
          <w:rFonts w:ascii="Calibri" w:hAnsi="Calibri"/>
          <w:sz w:val="22"/>
        </w:rPr>
        <w:t xml:space="preserve">El seminario ofreció a las personas participantes la oportunidad de visitar lugares históricos, conocer las experiencias del Pueblo Nativo Americano e interactuar con las iglesias indígenas de la IP (EE. UU.) para comprender las implicaciones de la </w:t>
      </w:r>
      <w:hyperlink r:id="rId11" w:history="1">
        <w:r>
          <w:rPr>
            <w:rStyle w:val="Hyperlink"/>
            <w:rFonts w:ascii="Calibri" w:hAnsi="Calibri"/>
            <w:color w:val="auto"/>
            <w:sz w:val="22"/>
            <w:u w:val="none"/>
          </w:rPr>
          <w:t>Doctrina del Descubrimiento</w:t>
        </w:r>
      </w:hyperlink>
      <w:r>
        <w:rPr>
          <w:rFonts w:ascii="Calibri" w:hAnsi="Calibri"/>
          <w:sz w:val="22"/>
        </w:rPr>
        <w:t>, que dio a los gobiernos cristianos europeos la justificación religiosa y legal para reclamar las tierras ocupadas por los pueblos originarios. </w:t>
      </w:r>
    </w:p>
    <w:p w14:paraId="4F580499" w14:textId="78A6F1CE" w:rsidR="004F19D7" w:rsidRPr="001219B7" w:rsidRDefault="00BB12AB" w:rsidP="004F19D7">
      <w:pPr>
        <w:spacing w:after="240"/>
        <w:rPr>
          <w:rFonts w:ascii="Calibri" w:hAnsi="Calibri" w:cs="Calibri"/>
          <w:color w:val="0070C0"/>
          <w:sz w:val="22"/>
          <w:szCs w:val="22"/>
        </w:rPr>
      </w:pPr>
      <w:r>
        <w:rPr>
          <w:rFonts w:ascii="Calibri" w:hAnsi="Calibri"/>
          <w:sz w:val="22"/>
        </w:rPr>
        <w:t>El seminario es posible, en parte, gracias a las donaciones a la </w:t>
      </w:r>
      <w:hyperlink r:id="rId12" w:tgtFrame="_blank" w:history="1">
        <w:r>
          <w:rPr>
            <w:rStyle w:val="Hyperlink"/>
            <w:rFonts w:ascii="Calibri" w:hAnsi="Calibri"/>
            <w:color w:val="auto"/>
            <w:sz w:val="22"/>
            <w:u w:val="none"/>
          </w:rPr>
          <w:t>Ofrenda de Testimonio Global y de Paz</w:t>
        </w:r>
      </w:hyperlink>
      <w:r>
        <w:rPr>
          <w:rFonts w:ascii="Calibri" w:hAnsi="Calibri"/>
          <w:sz w:val="22"/>
        </w:rPr>
        <w:t>. Tradicionalmente recibida el Domingo de la Comunión Mundial, que este año cae el 6 de octubre, la </w:t>
      </w:r>
      <w:hyperlink r:id="rId13" w:tgtFrame="_blank" w:history="1">
        <w:r>
          <w:rPr>
            <w:rStyle w:val="Hyperlink"/>
            <w:rFonts w:ascii="Calibri" w:hAnsi="Calibri"/>
            <w:color w:val="auto"/>
            <w:sz w:val="22"/>
            <w:u w:val="none"/>
          </w:rPr>
          <w:t>Ofrenda</w:t>
        </w:r>
      </w:hyperlink>
      <w:r>
        <w:rPr>
          <w:rFonts w:ascii="Calibri" w:hAnsi="Calibri"/>
          <w:sz w:val="22"/>
        </w:rPr>
        <w:t xml:space="preserve"> es única en el sentido de que la mitad se destina a esfuerzos de labor de paz y testimonio global a nivel de la iglesia nacional para abordar temas críticos en todo el mundo. El veinticinco por ciento se queda en nuestra congregación para nuestro propio labor de paz y reconciliación, y el 25% va a los concilios intermedios para ministerios similares a nivel regional. </w:t>
      </w:r>
      <w:r w:rsidR="00D611B4" w:rsidRPr="001219B7">
        <w:rPr>
          <w:rFonts w:ascii="Calibri" w:hAnsi="Calibri"/>
          <w:color w:val="0070C0"/>
          <w:sz w:val="22"/>
          <w:szCs w:val="22"/>
        </w:rPr>
        <w:t>(HABLE DE CÓMO SU CONGREGACIÓN Y MINISTERIOS HAN UTILIZADO LA OFRENDA)</w:t>
      </w:r>
    </w:p>
    <w:p w14:paraId="0CCFD9A0" w14:textId="0BC7A564" w:rsidR="006F14C3" w:rsidRPr="001219B7" w:rsidRDefault="006C757C" w:rsidP="00034FC5">
      <w:pPr>
        <w:spacing w:after="240"/>
        <w:rPr>
          <w:rFonts w:ascii="Calibri" w:hAnsi="Calibri" w:cs="Calibri"/>
          <w:sz w:val="22"/>
          <w:szCs w:val="22"/>
        </w:rPr>
      </w:pPr>
      <w:r>
        <w:rPr>
          <w:rFonts w:ascii="Calibri" w:hAnsi="Calibri"/>
          <w:sz w:val="22"/>
        </w:rPr>
        <w:t xml:space="preserve">Una congregación profundamente comprometida con la sanación y reparación de las naciones y comunidades indígenas, gracias a dos de sus personas miembro que participaron en el seminario, es la </w:t>
      </w:r>
      <w:hyperlink r:id="rId14" w:history="1">
        <w:r>
          <w:rPr>
            <w:rStyle w:val="Hyperlink"/>
            <w:rFonts w:ascii="Calibri" w:hAnsi="Calibri"/>
            <w:color w:val="auto"/>
            <w:sz w:val="22"/>
            <w:u w:val="none"/>
          </w:rPr>
          <w:t>Segunda Iglesia Presbiteriana</w:t>
        </w:r>
      </w:hyperlink>
      <w:r>
        <w:rPr>
          <w:rStyle w:val="Hyperlink"/>
          <w:rFonts w:ascii="Calibri" w:hAnsi="Calibri"/>
          <w:color w:val="auto"/>
          <w:sz w:val="22"/>
          <w:u w:val="none"/>
        </w:rPr>
        <w:t xml:space="preserve"> de</w:t>
      </w:r>
      <w:r>
        <w:rPr>
          <w:rFonts w:ascii="Calibri" w:hAnsi="Calibri"/>
          <w:sz w:val="22"/>
        </w:rPr>
        <w:t xml:space="preserve"> Richmond, Virginia. </w:t>
      </w:r>
    </w:p>
    <w:p w14:paraId="3865666A" w14:textId="408498F0" w:rsidR="001258DC" w:rsidRPr="001219B7" w:rsidRDefault="001258DC" w:rsidP="001258DC">
      <w:pPr>
        <w:spacing w:after="240"/>
        <w:rPr>
          <w:rFonts w:ascii="Calibri" w:hAnsi="Calibri" w:cs="Calibri"/>
          <w:sz w:val="22"/>
          <w:szCs w:val="22"/>
        </w:rPr>
      </w:pPr>
      <w:r>
        <w:rPr>
          <w:rFonts w:ascii="Calibri" w:hAnsi="Calibri"/>
          <w:sz w:val="22"/>
        </w:rPr>
        <w:t>"Al vivir en Virginia y no haber visitado nunca los estados de las llanuras septentrionales, aprendimos mucho sobre las naciones originarias de esa zona", dijeron Lucretia McCulley y su esposo, Dan Ream. "La oportunidad que nos ofreció el seminario de mantener conversaciones sobre historia con pueblos originarios hizo que este viaje fuera ideal para nosotros".</w:t>
      </w:r>
    </w:p>
    <w:p w14:paraId="3708065B" w14:textId="15872BC5" w:rsidR="00BA3ADF" w:rsidRPr="001219B7" w:rsidRDefault="00214477" w:rsidP="008F2ECA">
      <w:pPr>
        <w:spacing w:after="240"/>
        <w:rPr>
          <w:rFonts w:ascii="Calibri" w:hAnsi="Calibri" w:cs="Calibri"/>
          <w:sz w:val="22"/>
          <w:szCs w:val="22"/>
        </w:rPr>
      </w:pPr>
      <w:r>
        <w:rPr>
          <w:rFonts w:ascii="Calibri" w:hAnsi="Calibri"/>
          <w:sz w:val="22"/>
        </w:rPr>
        <w:t>Poco después de regresar a Richmond, Lucretia y Dan hicieron una presentación a su congregación sobre sus experiencias de cambio de vida con el seminario de estudio de viajes</w:t>
      </w:r>
      <w:bookmarkStart w:id="2" w:name="_Hlk161905299"/>
      <w:r>
        <w:rPr>
          <w:rFonts w:ascii="Calibri" w:hAnsi="Calibri"/>
          <w:sz w:val="22"/>
        </w:rPr>
        <w:t xml:space="preserve">. Como resultado, la </w:t>
      </w:r>
      <w:r>
        <w:rPr>
          <w:rFonts w:ascii="Calibri" w:hAnsi="Calibri"/>
          <w:sz w:val="22"/>
        </w:rPr>
        <w:lastRenderedPageBreak/>
        <w:t>Segunda Iglesia Presbiteriana aprobó una importante donación para ayudar a realizar las reparaciones y mejoras necesarias en las iglesias y capillas Nativo Americanas.</w:t>
      </w:r>
    </w:p>
    <w:p w14:paraId="4A980535" w14:textId="2B1D8ABF" w:rsidR="00A6618F" w:rsidRPr="001219B7" w:rsidRDefault="00BA3ADF" w:rsidP="00BA3ADF">
      <w:pPr>
        <w:rPr>
          <w:rFonts w:ascii="Calibri" w:hAnsi="Calibri" w:cs="Calibri"/>
          <w:sz w:val="22"/>
          <w:szCs w:val="22"/>
        </w:rPr>
      </w:pPr>
      <w:r>
        <w:rPr>
          <w:rFonts w:ascii="Calibri" w:hAnsi="Calibri"/>
          <w:sz w:val="22"/>
        </w:rPr>
        <w:t>"Nos comprometemos a compartir nuestros dones para ayudar a hacer frente a los sistemas de conflicto e injusticia en el mundo", afirmaron. "También tenemos que vivir el compromiso de la denominación con la paz y la justicia en nuestras comunidades y en todo el mundo. Las pequeñas y grandes contribuciones a la Ofrenda colaboran para lograr cambios significativos en favor de la paz".</w:t>
      </w:r>
    </w:p>
    <w:p w14:paraId="04E5225D" w14:textId="77777777" w:rsidR="00BA3ADF" w:rsidRPr="001219B7" w:rsidRDefault="00BA3ADF" w:rsidP="00BA3ADF">
      <w:pPr>
        <w:rPr>
          <w:rFonts w:ascii="Calibri" w:hAnsi="Calibri" w:cs="Calibri"/>
          <w:sz w:val="22"/>
          <w:szCs w:val="22"/>
        </w:rPr>
      </w:pPr>
    </w:p>
    <w:bookmarkEnd w:id="2"/>
    <w:p w14:paraId="3D99B391" w14:textId="66A2D54E" w:rsidR="00855D5A" w:rsidRPr="001219B7" w:rsidRDefault="008F2ECA" w:rsidP="00855D5A">
      <w:pPr>
        <w:rPr>
          <w:rFonts w:ascii="Calibri" w:hAnsi="Calibri" w:cs="Calibri"/>
          <w:sz w:val="22"/>
          <w:szCs w:val="22"/>
        </w:rPr>
      </w:pPr>
      <w:r>
        <w:rPr>
          <w:rFonts w:ascii="Calibri" w:hAnsi="Calibri"/>
          <w:sz w:val="22"/>
        </w:rPr>
        <w:t>Por favor, dona lo que puedas a la Ofrenda de Testimonio Global y de Paz, porque cuando todos hacemos un poco, se suma a mucho.</w:t>
      </w:r>
    </w:p>
    <w:p w14:paraId="5984EAE9" w14:textId="77777777" w:rsidR="008F2ECA" w:rsidRPr="000F5975" w:rsidRDefault="008F2ECA" w:rsidP="00855D5A">
      <w:pPr>
        <w:rPr>
          <w:rFonts w:ascii="Calibri" w:hAnsi="Calibri" w:cs="Calibri"/>
          <w:color w:val="D38235"/>
          <w:sz w:val="22"/>
          <w:szCs w:val="22"/>
        </w:rPr>
      </w:pPr>
    </w:p>
    <w:p w14:paraId="13CBE7EB" w14:textId="15367F74" w:rsidR="008F2ECA" w:rsidRPr="000F5975" w:rsidRDefault="008F2ECA" w:rsidP="00855D5A">
      <w:pPr>
        <w:rPr>
          <w:rFonts w:ascii="Calibri" w:hAnsi="Calibri" w:cs="Calibri"/>
          <w:b/>
          <w:bCs/>
          <w:i/>
          <w:iCs/>
          <w:color w:val="D38235"/>
          <w:sz w:val="22"/>
          <w:szCs w:val="22"/>
        </w:rPr>
      </w:pPr>
      <w:r w:rsidRPr="000F5975">
        <w:rPr>
          <w:rFonts w:ascii="Calibri" w:hAnsi="Calibri"/>
          <w:b/>
          <w:color w:val="D38235"/>
          <w:sz w:val="22"/>
        </w:rPr>
        <w:t>Oremos ~</w:t>
      </w:r>
    </w:p>
    <w:p w14:paraId="0DA91947" w14:textId="61BDCB06" w:rsidR="00E20275" w:rsidRPr="001219B7" w:rsidRDefault="00B94AF3" w:rsidP="00B94AF3">
      <w:pPr>
        <w:rPr>
          <w:rFonts w:ascii="Calibri" w:hAnsi="Calibri" w:cs="Calibri"/>
          <w:i/>
          <w:iCs/>
          <w:sz w:val="22"/>
          <w:szCs w:val="22"/>
        </w:rPr>
      </w:pPr>
      <w:r>
        <w:rPr>
          <w:rStyle w:val="cf01"/>
          <w:rFonts w:ascii="Calibri" w:hAnsi="Calibri"/>
          <w:i/>
          <w:sz w:val="22"/>
        </w:rPr>
        <w:t>Dios de todas las naciones, te damos gracias por el don de la diversidad, y nos comprometemos a un futuro en el que todas las personas, iguales ante ti, sean tratadas como iguales en nuestro mundo. Bendícenos con tu Espíritu Santo para que seamos agentes de cambio mientras trabajamos para vivir tu reino en este lugar hoy y todos los días. En el nombre de tu Hijo, oramos.</w:t>
      </w:r>
      <w:r>
        <w:rPr>
          <w:rStyle w:val="cf01"/>
          <w:rFonts w:ascii="Calibri" w:hAnsi="Calibri"/>
          <w:b/>
          <w:sz w:val="22"/>
        </w:rPr>
        <w:t xml:space="preserve"> Amén</w:t>
      </w:r>
      <w:r w:rsidRPr="001219B7">
        <w:rPr>
          <w:rStyle w:val="cf01"/>
          <w:rFonts w:ascii="Calibri" w:hAnsi="Calibri"/>
          <w:sz w:val="22"/>
          <w:szCs w:val="22"/>
        </w:rPr>
        <w:t>.</w:t>
      </w:r>
    </w:p>
    <w:sectPr w:rsidR="00E20275" w:rsidRPr="00121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745FEA"/>
    <w:multiLevelType w:val="multilevel"/>
    <w:tmpl w:val="AF06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DBD7FB1"/>
    <w:multiLevelType w:val="multilevel"/>
    <w:tmpl w:val="A8E4DDFC"/>
    <w:lvl w:ilvl="0">
      <w:start w:val="1"/>
      <w:numFmt w:val="decimal"/>
      <w:lvlText w:val="%1."/>
      <w:lvlJc w:val="left"/>
      <w:pPr>
        <w:tabs>
          <w:tab w:val="num" w:pos="900"/>
        </w:tabs>
        <w:ind w:left="90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0632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9972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E1A"/>
    <w:rsid w:val="00013417"/>
    <w:rsid w:val="00024043"/>
    <w:rsid w:val="00034FC5"/>
    <w:rsid w:val="00054E1A"/>
    <w:rsid w:val="00081CA9"/>
    <w:rsid w:val="000A478D"/>
    <w:rsid w:val="000A58B7"/>
    <w:rsid w:val="000A69B2"/>
    <w:rsid w:val="000C1DA4"/>
    <w:rsid w:val="000C6A57"/>
    <w:rsid w:val="000F4A08"/>
    <w:rsid w:val="000F5975"/>
    <w:rsid w:val="00101DE7"/>
    <w:rsid w:val="001219B7"/>
    <w:rsid w:val="001258DC"/>
    <w:rsid w:val="001333BA"/>
    <w:rsid w:val="00140365"/>
    <w:rsid w:val="00140C20"/>
    <w:rsid w:val="00147A18"/>
    <w:rsid w:val="001508F1"/>
    <w:rsid w:val="001508FA"/>
    <w:rsid w:val="00161B03"/>
    <w:rsid w:val="001A5763"/>
    <w:rsid w:val="001D7D79"/>
    <w:rsid w:val="00200525"/>
    <w:rsid w:val="00214477"/>
    <w:rsid w:val="002370A6"/>
    <w:rsid w:val="00265B2F"/>
    <w:rsid w:val="00271D68"/>
    <w:rsid w:val="002A5193"/>
    <w:rsid w:val="002C0610"/>
    <w:rsid w:val="002C7D41"/>
    <w:rsid w:val="002E4B1A"/>
    <w:rsid w:val="002F19D9"/>
    <w:rsid w:val="00320F33"/>
    <w:rsid w:val="00333159"/>
    <w:rsid w:val="0038277F"/>
    <w:rsid w:val="0038419E"/>
    <w:rsid w:val="00401BB3"/>
    <w:rsid w:val="004216E1"/>
    <w:rsid w:val="00427D4A"/>
    <w:rsid w:val="00435C4A"/>
    <w:rsid w:val="00496422"/>
    <w:rsid w:val="004A273B"/>
    <w:rsid w:val="004F19D7"/>
    <w:rsid w:val="005055B7"/>
    <w:rsid w:val="005106A3"/>
    <w:rsid w:val="00541DD7"/>
    <w:rsid w:val="00587E7C"/>
    <w:rsid w:val="005A4AB2"/>
    <w:rsid w:val="005C1B00"/>
    <w:rsid w:val="005D1E00"/>
    <w:rsid w:val="005E084D"/>
    <w:rsid w:val="00641496"/>
    <w:rsid w:val="0065110F"/>
    <w:rsid w:val="00672D8C"/>
    <w:rsid w:val="006C757C"/>
    <w:rsid w:val="006F14C3"/>
    <w:rsid w:val="0070612F"/>
    <w:rsid w:val="00715077"/>
    <w:rsid w:val="0075452D"/>
    <w:rsid w:val="00760F01"/>
    <w:rsid w:val="00794913"/>
    <w:rsid w:val="007B1AC6"/>
    <w:rsid w:val="007E331F"/>
    <w:rsid w:val="007E7856"/>
    <w:rsid w:val="00837C66"/>
    <w:rsid w:val="00855D5A"/>
    <w:rsid w:val="008836BA"/>
    <w:rsid w:val="00897C4B"/>
    <w:rsid w:val="008B026B"/>
    <w:rsid w:val="008F2ECA"/>
    <w:rsid w:val="00984C96"/>
    <w:rsid w:val="009B6F0E"/>
    <w:rsid w:val="00A12BAE"/>
    <w:rsid w:val="00A2075E"/>
    <w:rsid w:val="00A6618F"/>
    <w:rsid w:val="00A73CFD"/>
    <w:rsid w:val="00AB1D07"/>
    <w:rsid w:val="00AF3619"/>
    <w:rsid w:val="00AF6188"/>
    <w:rsid w:val="00B232E6"/>
    <w:rsid w:val="00B91879"/>
    <w:rsid w:val="00B94AF3"/>
    <w:rsid w:val="00BA3ADF"/>
    <w:rsid w:val="00BB12AB"/>
    <w:rsid w:val="00BE551E"/>
    <w:rsid w:val="00C03691"/>
    <w:rsid w:val="00C0428D"/>
    <w:rsid w:val="00C46684"/>
    <w:rsid w:val="00C62CB9"/>
    <w:rsid w:val="00C744AB"/>
    <w:rsid w:val="00C7657E"/>
    <w:rsid w:val="00CF115B"/>
    <w:rsid w:val="00D31F4F"/>
    <w:rsid w:val="00D325F3"/>
    <w:rsid w:val="00D611B4"/>
    <w:rsid w:val="00DB4FC8"/>
    <w:rsid w:val="00DC5C7E"/>
    <w:rsid w:val="00DE5708"/>
    <w:rsid w:val="00DE60EB"/>
    <w:rsid w:val="00E10F9D"/>
    <w:rsid w:val="00E20275"/>
    <w:rsid w:val="00E27A3D"/>
    <w:rsid w:val="00E31E3E"/>
    <w:rsid w:val="00E33669"/>
    <w:rsid w:val="00E81F72"/>
    <w:rsid w:val="00E83C83"/>
    <w:rsid w:val="00E92E99"/>
    <w:rsid w:val="00E93DC2"/>
    <w:rsid w:val="00EA0A93"/>
    <w:rsid w:val="00EA4CBB"/>
    <w:rsid w:val="00EE3392"/>
    <w:rsid w:val="00F35B19"/>
    <w:rsid w:val="00F76F7A"/>
    <w:rsid w:val="00F9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8B15"/>
  <w15:chartTrackingRefBased/>
  <w15:docId w15:val="{66360CEA-B48E-4CF5-A59C-2C3608E3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E1A"/>
    <w:pPr>
      <w:spacing w:after="0" w:line="240" w:lineRule="auto"/>
    </w:pPr>
    <w:rPr>
      <w:rFonts w:ascii="Aptos" w:eastAsia="Aptos" w:hAnsi="Aptos" w:cs="Aptos"/>
      <w:kern w:val="0"/>
      <w:sz w:val="24"/>
      <w:szCs w:val="24"/>
      <w14:ligatures w14:val="none"/>
    </w:rPr>
  </w:style>
  <w:style w:type="paragraph" w:styleId="Heading1">
    <w:name w:val="heading 1"/>
    <w:basedOn w:val="Normal"/>
    <w:next w:val="Normal"/>
    <w:link w:val="Heading1Char"/>
    <w:uiPriority w:val="9"/>
    <w:qFormat/>
    <w:rsid w:val="00054E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4E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4E1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4E1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4E1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4E1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4E1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4E1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4E1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E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4E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4E1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4E1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4E1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4E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4E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4E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4E1A"/>
    <w:rPr>
      <w:rFonts w:eastAsiaTheme="majorEastAsia" w:cstheme="majorBidi"/>
      <w:color w:val="272727" w:themeColor="text1" w:themeTint="D8"/>
    </w:rPr>
  </w:style>
  <w:style w:type="paragraph" w:styleId="Title">
    <w:name w:val="Title"/>
    <w:basedOn w:val="Normal"/>
    <w:next w:val="Normal"/>
    <w:link w:val="TitleChar"/>
    <w:uiPriority w:val="10"/>
    <w:qFormat/>
    <w:rsid w:val="00054E1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4E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4E1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4E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4E1A"/>
    <w:pPr>
      <w:spacing w:before="160"/>
      <w:jc w:val="center"/>
    </w:pPr>
    <w:rPr>
      <w:i/>
      <w:iCs/>
      <w:color w:val="404040" w:themeColor="text1" w:themeTint="BF"/>
    </w:rPr>
  </w:style>
  <w:style w:type="character" w:customStyle="1" w:styleId="QuoteChar">
    <w:name w:val="Quote Char"/>
    <w:basedOn w:val="DefaultParagraphFont"/>
    <w:link w:val="Quote"/>
    <w:uiPriority w:val="29"/>
    <w:rsid w:val="00054E1A"/>
    <w:rPr>
      <w:i/>
      <w:iCs/>
      <w:color w:val="404040" w:themeColor="text1" w:themeTint="BF"/>
    </w:rPr>
  </w:style>
  <w:style w:type="paragraph" w:styleId="ListParagraph">
    <w:name w:val="List Paragraph"/>
    <w:basedOn w:val="Normal"/>
    <w:uiPriority w:val="34"/>
    <w:qFormat/>
    <w:rsid w:val="00054E1A"/>
    <w:pPr>
      <w:ind w:left="720"/>
      <w:contextualSpacing/>
    </w:pPr>
  </w:style>
  <w:style w:type="character" w:styleId="IntenseEmphasis">
    <w:name w:val="Intense Emphasis"/>
    <w:basedOn w:val="DefaultParagraphFont"/>
    <w:uiPriority w:val="21"/>
    <w:qFormat/>
    <w:rsid w:val="00054E1A"/>
    <w:rPr>
      <w:i/>
      <w:iCs/>
      <w:color w:val="0F4761" w:themeColor="accent1" w:themeShade="BF"/>
    </w:rPr>
  </w:style>
  <w:style w:type="paragraph" w:styleId="IntenseQuote">
    <w:name w:val="Intense Quote"/>
    <w:basedOn w:val="Normal"/>
    <w:next w:val="Normal"/>
    <w:link w:val="IntenseQuoteChar"/>
    <w:uiPriority w:val="30"/>
    <w:qFormat/>
    <w:rsid w:val="00054E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4E1A"/>
    <w:rPr>
      <w:i/>
      <w:iCs/>
      <w:color w:val="0F4761" w:themeColor="accent1" w:themeShade="BF"/>
    </w:rPr>
  </w:style>
  <w:style w:type="character" w:styleId="IntenseReference">
    <w:name w:val="Intense Reference"/>
    <w:basedOn w:val="DefaultParagraphFont"/>
    <w:uiPriority w:val="32"/>
    <w:qFormat/>
    <w:rsid w:val="00054E1A"/>
    <w:rPr>
      <w:b/>
      <w:bCs/>
      <w:smallCaps/>
      <w:color w:val="0F4761" w:themeColor="accent1" w:themeShade="BF"/>
      <w:spacing w:val="5"/>
    </w:rPr>
  </w:style>
  <w:style w:type="character" w:styleId="Hyperlink">
    <w:name w:val="Hyperlink"/>
    <w:basedOn w:val="DefaultParagraphFont"/>
    <w:uiPriority w:val="99"/>
    <w:unhideWhenUsed/>
    <w:rsid w:val="00054E1A"/>
    <w:rPr>
      <w:color w:val="0000FF"/>
      <w:u w:val="single"/>
    </w:rPr>
  </w:style>
  <w:style w:type="character" w:customStyle="1" w:styleId="UnresolvedMention1">
    <w:name w:val="Unresolved Mention1"/>
    <w:basedOn w:val="DefaultParagraphFont"/>
    <w:uiPriority w:val="99"/>
    <w:semiHidden/>
    <w:unhideWhenUsed/>
    <w:rsid w:val="002C0610"/>
    <w:rPr>
      <w:color w:val="605E5C"/>
      <w:shd w:val="clear" w:color="auto" w:fill="E1DFDD"/>
    </w:rPr>
  </w:style>
  <w:style w:type="character" w:styleId="FollowedHyperlink">
    <w:name w:val="FollowedHyperlink"/>
    <w:basedOn w:val="DefaultParagraphFont"/>
    <w:uiPriority w:val="99"/>
    <w:semiHidden/>
    <w:unhideWhenUsed/>
    <w:rsid w:val="004F19D7"/>
    <w:rPr>
      <w:color w:val="96607D" w:themeColor="followedHyperlink"/>
      <w:u w:val="single"/>
    </w:rPr>
  </w:style>
  <w:style w:type="paragraph" w:styleId="BalloonText">
    <w:name w:val="Balloon Text"/>
    <w:basedOn w:val="Normal"/>
    <w:link w:val="BalloonTextChar"/>
    <w:uiPriority w:val="99"/>
    <w:semiHidden/>
    <w:unhideWhenUsed/>
    <w:rsid w:val="00333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59"/>
    <w:rPr>
      <w:rFonts w:ascii="Segoe UI" w:eastAsia="Aptos" w:hAnsi="Segoe UI" w:cs="Segoe UI"/>
      <w:kern w:val="0"/>
      <w:sz w:val="18"/>
      <w:szCs w:val="18"/>
      <w14:ligatures w14:val="none"/>
    </w:rPr>
  </w:style>
  <w:style w:type="character" w:styleId="CommentReference">
    <w:name w:val="annotation reference"/>
    <w:basedOn w:val="DefaultParagraphFont"/>
    <w:uiPriority w:val="99"/>
    <w:semiHidden/>
    <w:unhideWhenUsed/>
    <w:rsid w:val="00333159"/>
    <w:rPr>
      <w:sz w:val="16"/>
      <w:szCs w:val="16"/>
    </w:rPr>
  </w:style>
  <w:style w:type="paragraph" w:styleId="CommentText">
    <w:name w:val="annotation text"/>
    <w:basedOn w:val="Normal"/>
    <w:link w:val="CommentTextChar"/>
    <w:uiPriority w:val="99"/>
    <w:semiHidden/>
    <w:unhideWhenUsed/>
    <w:rsid w:val="00333159"/>
    <w:rPr>
      <w:sz w:val="20"/>
      <w:szCs w:val="20"/>
    </w:rPr>
  </w:style>
  <w:style w:type="character" w:customStyle="1" w:styleId="CommentTextChar">
    <w:name w:val="Comment Text Char"/>
    <w:basedOn w:val="DefaultParagraphFont"/>
    <w:link w:val="CommentText"/>
    <w:uiPriority w:val="99"/>
    <w:semiHidden/>
    <w:rsid w:val="00333159"/>
    <w:rPr>
      <w:rFonts w:ascii="Aptos" w:eastAsia="Aptos" w:hAnsi="Aptos" w:cs="Aptos"/>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33159"/>
    <w:rPr>
      <w:b/>
      <w:bCs/>
    </w:rPr>
  </w:style>
  <w:style w:type="character" w:customStyle="1" w:styleId="CommentSubjectChar">
    <w:name w:val="Comment Subject Char"/>
    <w:basedOn w:val="CommentTextChar"/>
    <w:link w:val="CommentSubject"/>
    <w:uiPriority w:val="99"/>
    <w:semiHidden/>
    <w:rsid w:val="00333159"/>
    <w:rPr>
      <w:rFonts w:ascii="Aptos" w:eastAsia="Aptos" w:hAnsi="Aptos" w:cs="Aptos"/>
      <w:b/>
      <w:bCs/>
      <w:kern w:val="0"/>
      <w:sz w:val="20"/>
      <w:szCs w:val="20"/>
      <w14:ligatures w14:val="none"/>
    </w:rPr>
  </w:style>
  <w:style w:type="character" w:styleId="UnresolvedMention">
    <w:name w:val="Unresolved Mention"/>
    <w:basedOn w:val="DefaultParagraphFont"/>
    <w:uiPriority w:val="99"/>
    <w:semiHidden/>
    <w:unhideWhenUsed/>
    <w:rsid w:val="00EE3392"/>
    <w:rPr>
      <w:color w:val="605E5C"/>
      <w:shd w:val="clear" w:color="auto" w:fill="E1DFDD"/>
    </w:rPr>
  </w:style>
  <w:style w:type="paragraph" w:styleId="Revision">
    <w:name w:val="Revision"/>
    <w:hidden/>
    <w:uiPriority w:val="99"/>
    <w:semiHidden/>
    <w:rsid w:val="00715077"/>
    <w:pPr>
      <w:spacing w:after="0" w:line="240" w:lineRule="auto"/>
    </w:pPr>
    <w:rPr>
      <w:rFonts w:ascii="Aptos" w:eastAsia="Aptos" w:hAnsi="Aptos" w:cs="Aptos"/>
      <w:kern w:val="0"/>
      <w:sz w:val="24"/>
      <w:szCs w:val="24"/>
      <w14:ligatures w14:val="none"/>
    </w:rPr>
  </w:style>
  <w:style w:type="character" w:customStyle="1" w:styleId="cf01">
    <w:name w:val="cf01"/>
    <w:basedOn w:val="DefaultParagraphFont"/>
    <w:rsid w:val="00B94AF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1101341">
      <w:bodyDiv w:val="1"/>
      <w:marLeft w:val="0"/>
      <w:marRight w:val="0"/>
      <w:marTop w:val="0"/>
      <w:marBottom w:val="0"/>
      <w:divBdr>
        <w:top w:val="none" w:sz="0" w:space="0" w:color="auto"/>
        <w:left w:val="none" w:sz="0" w:space="0" w:color="auto"/>
        <w:bottom w:val="none" w:sz="0" w:space="0" w:color="auto"/>
        <w:right w:val="none" w:sz="0" w:space="0" w:color="auto"/>
      </w:divBdr>
    </w:div>
    <w:div w:id="890504361">
      <w:bodyDiv w:val="1"/>
      <w:marLeft w:val="0"/>
      <w:marRight w:val="0"/>
      <w:marTop w:val="0"/>
      <w:marBottom w:val="0"/>
      <w:divBdr>
        <w:top w:val="none" w:sz="0" w:space="0" w:color="auto"/>
        <w:left w:val="none" w:sz="0" w:space="0" w:color="auto"/>
        <w:bottom w:val="none" w:sz="0" w:space="0" w:color="auto"/>
        <w:right w:val="none" w:sz="0" w:space="0" w:color="auto"/>
      </w:divBdr>
    </w:div>
    <w:div w:id="956106868">
      <w:bodyDiv w:val="1"/>
      <w:marLeft w:val="0"/>
      <w:marRight w:val="0"/>
      <w:marTop w:val="0"/>
      <w:marBottom w:val="0"/>
      <w:divBdr>
        <w:top w:val="none" w:sz="0" w:space="0" w:color="auto"/>
        <w:left w:val="none" w:sz="0" w:space="0" w:color="auto"/>
        <w:bottom w:val="none" w:sz="0" w:space="0" w:color="auto"/>
        <w:right w:val="none" w:sz="0" w:space="0" w:color="auto"/>
      </w:divBdr>
    </w:div>
    <w:div w:id="1078137347">
      <w:bodyDiv w:val="1"/>
      <w:marLeft w:val="0"/>
      <w:marRight w:val="0"/>
      <w:marTop w:val="0"/>
      <w:marBottom w:val="0"/>
      <w:divBdr>
        <w:top w:val="none" w:sz="0" w:space="0" w:color="auto"/>
        <w:left w:val="none" w:sz="0" w:space="0" w:color="auto"/>
        <w:bottom w:val="none" w:sz="0" w:space="0" w:color="auto"/>
        <w:right w:val="none" w:sz="0" w:space="0" w:color="auto"/>
      </w:divBdr>
    </w:div>
    <w:div w:id="1522815217">
      <w:bodyDiv w:val="1"/>
      <w:marLeft w:val="0"/>
      <w:marRight w:val="0"/>
      <w:marTop w:val="0"/>
      <w:marBottom w:val="0"/>
      <w:divBdr>
        <w:top w:val="none" w:sz="0" w:space="0" w:color="auto"/>
        <w:left w:val="none" w:sz="0" w:space="0" w:color="auto"/>
        <w:bottom w:val="none" w:sz="0" w:space="0" w:color="auto"/>
        <w:right w:val="none" w:sz="0" w:space="0" w:color="auto"/>
      </w:divBdr>
    </w:div>
    <w:div w:id="1654797483">
      <w:bodyDiv w:val="1"/>
      <w:marLeft w:val="0"/>
      <w:marRight w:val="0"/>
      <w:marTop w:val="0"/>
      <w:marBottom w:val="0"/>
      <w:divBdr>
        <w:top w:val="none" w:sz="0" w:space="0" w:color="auto"/>
        <w:left w:val="none" w:sz="0" w:space="0" w:color="auto"/>
        <w:bottom w:val="none" w:sz="0" w:space="0" w:color="auto"/>
        <w:right w:val="none" w:sz="0" w:space="0" w:color="auto"/>
      </w:divBdr>
    </w:div>
    <w:div w:id="18079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ministries/peacemaking/" TargetMode="External"/><Relationship Id="rId13" Type="http://schemas.openxmlformats.org/officeDocument/2006/relationships/hyperlink" Target="https://specialofferings.pcusa.org/offering/peace-global-witness/" TargetMode="External"/><Relationship Id="rId3" Type="http://schemas.openxmlformats.org/officeDocument/2006/relationships/settings" Target="settings.xml"/><Relationship Id="rId7" Type="http://schemas.openxmlformats.org/officeDocument/2006/relationships/hyperlink" Target="https://www.presbyterianmission.org/ministries/peacemaking/travel_study/" TargetMode="External"/><Relationship Id="rId12" Type="http://schemas.openxmlformats.org/officeDocument/2006/relationships/hyperlink" Target="https://pma.pcusa.org/donate/make-a-gift/gift-info/PG9999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pages/Trinity-Presbyterian-Church/153854112026972" TargetMode="External"/><Relationship Id="rId11" Type="http://schemas.openxmlformats.org/officeDocument/2006/relationships/hyperlink" Target="https://www.presbyterianmission.org/ministries/racial-equity-womens-intercultural-ministries/gender-and-racial-justice-ministries/doctrine-of-discovery/"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synodsw.org/" TargetMode="External"/><Relationship Id="rId4" Type="http://schemas.openxmlformats.org/officeDocument/2006/relationships/webSettings" Target="webSettings.xml"/><Relationship Id="rId9" Type="http://schemas.openxmlformats.org/officeDocument/2006/relationships/hyperlink" Target="https://santafepresbytery.org/" TargetMode="External"/><Relationship Id="rId14" Type="http://schemas.openxmlformats.org/officeDocument/2006/relationships/hyperlink" Target="https://www.2presrichmo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3</cp:revision>
  <cp:lastPrinted>2024-04-16T19:27:00Z</cp:lastPrinted>
  <dcterms:created xsi:type="dcterms:W3CDTF">2024-04-16T19:29:00Z</dcterms:created>
  <dcterms:modified xsi:type="dcterms:W3CDTF">2024-05-02T18:54:00Z</dcterms:modified>
</cp:coreProperties>
</file>