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F4BE4" w14:textId="59535CF7" w:rsidR="0038242C" w:rsidRDefault="0038242C">
      <w:pPr>
        <w:spacing w:after="160" w:line="259" w:lineRule="auto"/>
        <w:rPr>
          <w:rFonts w:asciiTheme="minorHAnsi" w:hAnsiTheme="minorHAnsi"/>
          <w:b/>
          <w:sz w:val="22"/>
          <w:lang w:val="en-US"/>
        </w:rPr>
      </w:pPr>
      <w:r>
        <w:rPr>
          <w:rFonts w:asciiTheme="minorHAnsi" w:hAnsiTheme="minorHAnsi"/>
          <w:b/>
          <w:noProof/>
          <w:sz w:val="22"/>
          <w:lang w:val="en-US"/>
        </w:rPr>
        <w:drawing>
          <wp:inline distT="0" distB="0" distL="0" distR="0" wp14:anchorId="6E226631" wp14:editId="16DC54A2">
            <wp:extent cx="3524250" cy="788400"/>
            <wp:effectExtent l="0" t="0" r="0" b="0"/>
            <wp:docPr id="54576994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69945" name="Picture 1" descr="A close-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38543" cy="791597"/>
                    </a:xfrm>
                    <a:prstGeom prst="rect">
                      <a:avLst/>
                    </a:prstGeom>
                  </pic:spPr>
                </pic:pic>
              </a:graphicData>
            </a:graphic>
          </wp:inline>
        </w:drawing>
      </w:r>
    </w:p>
    <w:p w14:paraId="1081F44E" w14:textId="7FE62390" w:rsidR="002052F9" w:rsidRPr="0038242C" w:rsidRDefault="002052F9">
      <w:pPr>
        <w:spacing w:after="160" w:line="259" w:lineRule="auto"/>
        <w:rPr>
          <w:rFonts w:asciiTheme="minorHAnsi" w:eastAsia="Calibri" w:hAnsiTheme="minorHAnsi" w:cstheme="minorHAnsi"/>
          <w:b/>
          <w:bCs/>
          <w:color w:val="702082"/>
          <w:sz w:val="28"/>
          <w:szCs w:val="28"/>
        </w:rPr>
      </w:pPr>
      <w:r w:rsidRPr="0038242C">
        <w:rPr>
          <w:rFonts w:asciiTheme="minorHAnsi" w:hAnsiTheme="minorHAnsi"/>
          <w:b/>
          <w:color w:val="702082"/>
          <w:sz w:val="28"/>
          <w:szCs w:val="28"/>
        </w:rPr>
        <w:t>Actas de Misión</w:t>
      </w:r>
    </w:p>
    <w:p w14:paraId="5C2F0C30" w14:textId="345A8A8C" w:rsidR="00DA735A" w:rsidRPr="0038242C" w:rsidRDefault="00DA735A">
      <w:pPr>
        <w:spacing w:after="160" w:line="259" w:lineRule="auto"/>
        <w:rPr>
          <w:rFonts w:asciiTheme="minorHAnsi" w:eastAsia="Calibri" w:hAnsiTheme="minorHAnsi" w:cstheme="minorHAnsi"/>
          <w:b/>
          <w:bCs/>
          <w:color w:val="702082"/>
          <w:sz w:val="28"/>
          <w:szCs w:val="28"/>
        </w:rPr>
      </w:pPr>
      <w:r w:rsidRPr="0038242C">
        <w:rPr>
          <w:rFonts w:asciiTheme="minorHAnsi" w:hAnsiTheme="minorHAnsi"/>
          <w:b/>
          <w:color w:val="702082"/>
          <w:sz w:val="28"/>
          <w:szCs w:val="28"/>
        </w:rPr>
        <w:t>Hacedores del cambio preparan el camino</w:t>
      </w:r>
    </w:p>
    <w:p w14:paraId="1B8F8370" w14:textId="54CDC796" w:rsidR="008C2FC6" w:rsidRPr="00C64DB4" w:rsidRDefault="008C2FC6" w:rsidP="008C2FC6">
      <w:pPr>
        <w:spacing w:after="160" w:line="259" w:lineRule="auto"/>
        <w:rPr>
          <w:rFonts w:asciiTheme="minorHAnsi" w:eastAsia="Calibri" w:hAnsiTheme="minorHAnsi" w:cstheme="minorHAnsi"/>
          <w:sz w:val="22"/>
          <w:szCs w:val="22"/>
        </w:rPr>
      </w:pPr>
      <w:r>
        <w:rPr>
          <w:rFonts w:asciiTheme="minorHAnsi" w:hAnsiTheme="minorHAnsi"/>
          <w:sz w:val="22"/>
        </w:rPr>
        <w:t>Sentada junto a un cuadro en la pared de su oficina, LaTrell Clifford Wood descubrió accidentalmente un trozo significativo de la historia de su familia.</w:t>
      </w:r>
    </w:p>
    <w:p w14:paraId="6BB2309C" w14:textId="291B9FE9" w:rsidR="008C2FC6" w:rsidRPr="00C64DB4" w:rsidRDefault="008C2FC6" w:rsidP="008C2FC6">
      <w:pPr>
        <w:spacing w:after="160" w:line="259" w:lineRule="auto"/>
        <w:rPr>
          <w:rFonts w:asciiTheme="minorHAnsi" w:eastAsia="Calibri" w:hAnsiTheme="minorHAnsi" w:cstheme="minorHAnsi"/>
          <w:sz w:val="22"/>
          <w:szCs w:val="22"/>
        </w:rPr>
      </w:pPr>
      <w:r>
        <w:rPr>
          <w:rFonts w:asciiTheme="minorHAnsi" w:hAnsiTheme="minorHAnsi"/>
          <w:sz w:val="22"/>
        </w:rPr>
        <w:t>El cuadro tenía un nombre: Chief Justice McClellan, que</w:t>
      </w:r>
      <w:sdt>
        <w:sdtPr>
          <w:rPr>
            <w:rFonts w:asciiTheme="minorHAnsi" w:hAnsiTheme="minorHAnsi" w:cstheme="minorHAnsi"/>
            <w:sz w:val="22"/>
            <w:szCs w:val="22"/>
          </w:rPr>
          <w:tag w:val="goog_rdk_0"/>
          <w:id w:val="1922377877"/>
        </w:sdtPr>
        <w:sdtEndPr/>
        <w:sdtContent/>
      </w:sdt>
      <w:r>
        <w:rPr>
          <w:rFonts w:asciiTheme="minorHAnsi" w:hAnsiTheme="minorHAnsi"/>
          <w:sz w:val="22"/>
        </w:rPr>
        <w:t xml:space="preserve"> presidía el Tribunal Supremo de Alabama cuando se redactó la Constitución de 1901. LaTrell comparte: "Esa fue la constitución que hizo un montón de declaraciones amplias sobre el analfabetismo forzado y la supuesta depravación moral de muchas personas de raza negras como 'justificación' para que no se les permitiera votar. Fue la familia de McClellan la que poseyó a la madre de mi tatarabuelo. Éstas no eran historias que yo conocía mientras crecía".</w:t>
      </w:r>
    </w:p>
    <w:p w14:paraId="2DFFB11B" w14:textId="77777777" w:rsidR="008C2FC6" w:rsidRPr="00C64DB4" w:rsidRDefault="008C2FC6" w:rsidP="008C2FC6">
      <w:pPr>
        <w:spacing w:after="160" w:line="259" w:lineRule="auto"/>
        <w:rPr>
          <w:rFonts w:asciiTheme="minorHAnsi" w:eastAsia="Calibri" w:hAnsiTheme="minorHAnsi" w:cstheme="minorHAnsi"/>
          <w:sz w:val="22"/>
          <w:szCs w:val="22"/>
        </w:rPr>
      </w:pPr>
      <w:r>
        <w:rPr>
          <w:rFonts w:asciiTheme="minorHAnsi" w:hAnsiTheme="minorHAnsi"/>
          <w:sz w:val="22"/>
        </w:rPr>
        <w:t>Pero ahora las conoce.</w:t>
      </w:r>
    </w:p>
    <w:p w14:paraId="41690605" w14:textId="0AC303CC" w:rsidR="008B4678" w:rsidRPr="00C64DB4" w:rsidRDefault="008B4678" w:rsidP="008B4678">
      <w:pPr>
        <w:spacing w:after="160" w:line="259" w:lineRule="auto"/>
        <w:rPr>
          <w:rFonts w:asciiTheme="minorHAnsi" w:eastAsia="Calibri" w:hAnsiTheme="minorHAnsi" w:cstheme="minorHAnsi"/>
          <w:sz w:val="22"/>
          <w:szCs w:val="22"/>
        </w:rPr>
      </w:pPr>
      <w:r>
        <w:rPr>
          <w:rFonts w:asciiTheme="minorHAnsi" w:hAnsiTheme="minorHAnsi"/>
          <w:sz w:val="22"/>
        </w:rPr>
        <w:t xml:space="preserve">LaTrell estudió historia con honores y fue la valedictorian de la promoción de 2020 en el </w:t>
      </w:r>
      <w:hyperlink r:id="rId6">
        <w:r>
          <w:rPr>
            <w:rFonts w:asciiTheme="minorHAnsi" w:hAnsiTheme="minorHAnsi"/>
            <w:sz w:val="22"/>
          </w:rPr>
          <w:t>Stillman College</w:t>
        </w:r>
      </w:hyperlink>
      <w:r>
        <w:rPr>
          <w:rFonts w:asciiTheme="minorHAnsi" w:hAnsiTheme="minorHAnsi"/>
          <w:sz w:val="22"/>
        </w:rPr>
        <w:t xml:space="preserve"> de Tuscaloosa. Stillman es una de las tres </w:t>
      </w:r>
      <w:hyperlink r:id="rId7">
        <w:r>
          <w:rPr>
            <w:rFonts w:asciiTheme="minorHAnsi" w:hAnsiTheme="minorHAnsi"/>
            <w:sz w:val="22"/>
          </w:rPr>
          <w:t>Escuelas y Universidades Presbiterianas que Equipan a las Comunidades de Color</w:t>
        </w:r>
      </w:hyperlink>
      <w:r>
        <w:rPr>
          <w:rFonts w:asciiTheme="minorHAnsi" w:hAnsiTheme="minorHAnsi"/>
          <w:sz w:val="22"/>
        </w:rPr>
        <w:t xml:space="preserve"> de la Iglesia Presbiteriana (EE. UU.)</w:t>
      </w:r>
      <w:sdt>
        <w:sdtPr>
          <w:rPr>
            <w:rFonts w:asciiTheme="minorHAnsi" w:hAnsiTheme="minorHAnsi" w:cstheme="minorHAnsi"/>
            <w:sz w:val="22"/>
            <w:szCs w:val="22"/>
          </w:rPr>
          <w:tag w:val="goog_rdk_2"/>
          <w:id w:val="-2081752472"/>
        </w:sdtPr>
        <w:sdtEndPr/>
        <w:sdtContent>
          <w:r>
            <w:rPr>
              <w:rFonts w:asciiTheme="minorHAnsi" w:hAnsiTheme="minorHAnsi"/>
              <w:sz w:val="22"/>
            </w:rPr>
            <w:t xml:space="preserve"> y un Colegio y Universidad Históricamente Negros (HBCU).</w:t>
          </w:r>
        </w:sdtContent>
      </w:sdt>
    </w:p>
    <w:p w14:paraId="0000000E" w14:textId="79EFBDFC" w:rsidR="000D2600" w:rsidRPr="00C64DB4" w:rsidRDefault="008C2FC6">
      <w:pPr>
        <w:spacing w:after="160" w:line="259" w:lineRule="auto"/>
        <w:rPr>
          <w:rFonts w:asciiTheme="minorHAnsi" w:eastAsia="Calibri" w:hAnsiTheme="minorHAnsi" w:cstheme="minorHAnsi"/>
          <w:sz w:val="22"/>
          <w:szCs w:val="22"/>
        </w:rPr>
      </w:pPr>
      <w:r>
        <w:rPr>
          <w:rFonts w:asciiTheme="minorHAnsi" w:hAnsiTheme="minorHAnsi"/>
          <w:sz w:val="22"/>
        </w:rPr>
        <w:t>Empezó estudiando empresariales y bellas artes, pero se sintió atraída por la historia y su aplicación práctica como aspirante a académica, líder y defensora de la justicia social. Sus numerosos logros en Stillman incluyen haber sido cofundadora del Grupo de Trabajo de la Iniciativa para una Alimentación Sana y Sostenible de la universidad y haber ejercido de presidenta del grupo de trabajo, así como de directora del proyecto del Huerto Comunitario.</w:t>
      </w:r>
    </w:p>
    <w:p w14:paraId="00000014" w14:textId="6ACD4AD0" w:rsidR="000D2600" w:rsidRPr="00C64DB4" w:rsidRDefault="00A60B86">
      <w:pPr>
        <w:spacing w:after="160" w:line="259" w:lineRule="auto"/>
        <w:rPr>
          <w:rFonts w:asciiTheme="minorHAnsi" w:eastAsia="Calibri" w:hAnsiTheme="minorHAnsi" w:cstheme="minorHAnsi"/>
          <w:color w:val="FF0000"/>
          <w:sz w:val="22"/>
          <w:szCs w:val="22"/>
        </w:rPr>
      </w:pPr>
      <w:r>
        <w:rPr>
          <w:rFonts w:asciiTheme="minorHAnsi" w:hAnsiTheme="minorHAnsi"/>
          <w:sz w:val="22"/>
        </w:rPr>
        <w:t>No mucho después de graduarse, encontró su camino a Washington, D.C., con la</w:t>
      </w:r>
      <w:hyperlink r:id="rId8">
        <w:r>
          <w:rPr>
            <w:rFonts w:asciiTheme="minorHAnsi" w:hAnsiTheme="minorHAnsi"/>
            <w:sz w:val="22"/>
          </w:rPr>
          <w:t xml:space="preserve"> Fundación del Caucus Negro del Congreso</w:t>
        </w:r>
      </w:hyperlink>
      <w:r>
        <w:rPr>
          <w:rFonts w:asciiTheme="minorHAnsi" w:hAnsiTheme="minorHAnsi"/>
          <w:sz w:val="22"/>
        </w:rPr>
        <w:t xml:space="preserve">, donde sirvió al 7º Distrito del Congreso de Alabama como becaria del Congreso. Después, en el 2023, LaTrell aceptó un puesto como defensora de la política contra el hambre en </w:t>
      </w:r>
      <w:hyperlink r:id="rId9">
        <w:r>
          <w:rPr>
            <w:rFonts w:asciiTheme="minorHAnsi" w:hAnsiTheme="minorHAnsi"/>
            <w:sz w:val="22"/>
          </w:rPr>
          <w:t>Alabama Arise</w:t>
        </w:r>
      </w:hyperlink>
      <w:r>
        <w:rPr>
          <w:rFonts w:asciiTheme="minorHAnsi" w:hAnsiTheme="minorHAnsi"/>
          <w:sz w:val="22"/>
        </w:rPr>
        <w:t xml:space="preserve">, una organización estatal dirigida por sus membresías que promueve políticas públicas para mejorar la vida de los habitantes de Alabama marginados por la pobreza, llevando verdaderamente al mundo "The Stillman Way" (El modo Stillman) de </w:t>
      </w:r>
      <w:r w:rsidR="00686DD7" w:rsidRPr="00C64DB4">
        <w:rPr>
          <w:rFonts w:asciiTheme="minorHAnsi" w:hAnsiTheme="minorHAnsi"/>
          <w:color w:val="000000"/>
          <w:sz w:val="22"/>
          <w:szCs w:val="22"/>
          <w:shd w:val="clear" w:color="auto" w:fill="FFFFFF"/>
        </w:rPr>
        <w:t>la búsqueda de la excelencia intelectual, el desarrollo del honor personal y el compromiso con el bien común</w:t>
      </w:r>
      <w:r>
        <w:rPr>
          <w:rFonts w:asciiTheme="minorHAnsi" w:hAnsiTheme="minorHAnsi"/>
          <w:sz w:val="22"/>
        </w:rPr>
        <w:t xml:space="preserve">. </w:t>
      </w:r>
      <w:r w:rsidRPr="00C64DB4">
        <w:rPr>
          <w:rFonts w:asciiTheme="minorHAnsi" w:hAnsiTheme="minorHAnsi"/>
          <w:color w:val="FF0000"/>
          <w:sz w:val="22"/>
          <w:szCs w:val="22"/>
        </w:rPr>
        <w:t xml:space="preserve"> </w:t>
      </w:r>
    </w:p>
    <w:p w14:paraId="00000018" w14:textId="616F7098" w:rsidR="000D2600" w:rsidRPr="00C64DB4" w:rsidRDefault="003E6A8D">
      <w:pPr>
        <w:spacing w:after="160" w:line="259" w:lineRule="auto"/>
        <w:rPr>
          <w:rFonts w:asciiTheme="minorHAnsi" w:eastAsia="Calibri" w:hAnsiTheme="minorHAnsi" w:cstheme="minorHAnsi"/>
          <w:sz w:val="22"/>
          <w:szCs w:val="22"/>
        </w:rPr>
      </w:pPr>
      <w:r>
        <w:rPr>
          <w:rFonts w:asciiTheme="minorHAnsi" w:hAnsiTheme="minorHAnsi"/>
          <w:sz w:val="22"/>
        </w:rPr>
        <w:t xml:space="preserve">A ella le enseñaron que la educación es la forma en que uno es capaz de cuidar de sí mismo. </w:t>
      </w:r>
      <w:bookmarkStart w:id="0" w:name="_heading=h.gjdgxs" w:colFirst="0" w:colLast="0"/>
      <w:bookmarkEnd w:id="0"/>
      <w:r>
        <w:rPr>
          <w:rFonts w:asciiTheme="minorHAnsi" w:hAnsiTheme="minorHAnsi"/>
          <w:sz w:val="22"/>
        </w:rPr>
        <w:t>Pero sus ideologías han madurado con la comprensión de que cuidar de uno mismo y de los demás -promoviendo los derechos de los trabajadores, la equidad y el bienestar en el lugar de trabajo- puede ayudar a cambiar el mundo.</w:t>
      </w:r>
    </w:p>
    <w:p w14:paraId="5F803F58" w14:textId="77777777" w:rsidR="00C64DB4" w:rsidRPr="00C64DB4" w:rsidRDefault="00C64DB4" w:rsidP="00C64DB4">
      <w:pPr>
        <w:spacing w:after="160" w:line="259" w:lineRule="auto"/>
        <w:rPr>
          <w:rFonts w:asciiTheme="minorHAnsi" w:eastAsia="Calibri" w:hAnsiTheme="minorHAnsi" w:cstheme="minorHAnsi"/>
          <w:sz w:val="22"/>
          <w:szCs w:val="22"/>
        </w:rPr>
      </w:pPr>
      <w:r>
        <w:rPr>
          <w:rFonts w:asciiTheme="minorHAnsi" w:hAnsiTheme="minorHAnsi"/>
          <w:sz w:val="22"/>
        </w:rPr>
        <w:t>Proporcionar a estudiantes tan prometedores como LaTrell el apoyo y los recursos que necesitan para prosperar es de lo que trata la </w:t>
      </w:r>
      <w:hyperlink r:id="rId10">
        <w:r>
          <w:rPr>
            <w:rFonts w:asciiTheme="minorHAnsi" w:hAnsiTheme="minorHAnsi"/>
            <w:sz w:val="22"/>
          </w:rPr>
          <w:t>Ofrenda de Gozo de Navidad</w:t>
        </w:r>
      </w:hyperlink>
      <w:r>
        <w:rPr>
          <w:rFonts w:asciiTheme="minorHAnsi" w:hAnsiTheme="minorHAnsi"/>
          <w:sz w:val="22"/>
        </w:rPr>
        <w:t xml:space="preserve"> de IP (EE. UU.). La ofrenda anual distribuye </w:t>
      </w:r>
      <w:r>
        <w:rPr>
          <w:rFonts w:asciiTheme="minorHAnsi" w:hAnsiTheme="minorHAnsi"/>
          <w:sz w:val="22"/>
        </w:rPr>
        <w:lastRenderedPageBreak/>
        <w:t>los donativos a partes iguales entre </w:t>
      </w:r>
      <w:hyperlink r:id="rId11">
        <w:r>
          <w:rPr>
            <w:rFonts w:asciiTheme="minorHAnsi" w:hAnsiTheme="minorHAnsi"/>
            <w:sz w:val="22"/>
          </w:rPr>
          <w:t>las escuelas y universidades relacionadas con los presbiterianos que equipan a las comunidades de color</w:t>
        </w:r>
      </w:hyperlink>
      <w:r>
        <w:rPr>
          <w:rFonts w:asciiTheme="minorHAnsi" w:hAnsiTheme="minorHAnsi"/>
          <w:sz w:val="22"/>
        </w:rPr>
        <w:t xml:space="preserve"> y el </w:t>
      </w:r>
      <w:hyperlink r:id="rId12">
        <w:r>
          <w:rPr>
            <w:rFonts w:asciiTheme="minorHAnsi" w:hAnsiTheme="minorHAnsi"/>
            <w:sz w:val="22"/>
          </w:rPr>
          <w:t>Programa de Asistencia</w:t>
        </w:r>
      </w:hyperlink>
      <w:r>
        <w:rPr>
          <w:rFonts w:asciiTheme="minorHAnsi" w:hAnsiTheme="minorHAnsi"/>
          <w:sz w:val="22"/>
        </w:rPr>
        <w:t> de la </w:t>
      </w:r>
      <w:hyperlink r:id="rId13">
        <w:r>
          <w:rPr>
            <w:rFonts w:asciiTheme="minorHAnsi" w:hAnsiTheme="minorHAnsi"/>
            <w:sz w:val="22"/>
          </w:rPr>
          <w:t>Junta de Pensiones</w:t>
        </w:r>
      </w:hyperlink>
      <w:r>
        <w:rPr>
          <w:rFonts w:asciiTheme="minorHAnsi" w:hAnsiTheme="minorHAnsi"/>
          <w:sz w:val="22"/>
        </w:rPr>
        <w:t>.</w:t>
      </w:r>
    </w:p>
    <w:p w14:paraId="482F7DF6" w14:textId="3C106286" w:rsidR="00DA735A" w:rsidRPr="00C64DB4" w:rsidRDefault="00A60B86">
      <w:pPr>
        <w:spacing w:after="160" w:line="259" w:lineRule="auto"/>
        <w:rPr>
          <w:rFonts w:asciiTheme="minorHAnsi" w:eastAsia="Calibri" w:hAnsiTheme="minorHAnsi" w:cstheme="minorHAnsi"/>
          <w:sz w:val="22"/>
          <w:szCs w:val="22"/>
        </w:rPr>
      </w:pPr>
      <w:r>
        <w:rPr>
          <w:rFonts w:asciiTheme="minorHAnsi" w:hAnsiTheme="minorHAnsi"/>
          <w:sz w:val="22"/>
        </w:rPr>
        <w:t xml:space="preserve">"Veo la Ofrenda de Gozo de Navidad como una forma de apoyar la justicia reparadora", dijo LaTrell. </w:t>
      </w:r>
    </w:p>
    <w:p w14:paraId="00000021" w14:textId="2DB5113C" w:rsidR="000D2600" w:rsidRPr="00C64DB4" w:rsidRDefault="00DA735A">
      <w:pPr>
        <w:spacing w:after="160" w:line="259" w:lineRule="auto"/>
        <w:rPr>
          <w:rFonts w:asciiTheme="minorHAnsi" w:eastAsia="Calibri" w:hAnsiTheme="minorHAnsi" w:cstheme="minorHAnsi"/>
          <w:sz w:val="22"/>
          <w:szCs w:val="22"/>
        </w:rPr>
      </w:pPr>
      <w:r>
        <w:rPr>
          <w:rFonts w:asciiTheme="minorHAnsi" w:hAnsiTheme="minorHAnsi"/>
          <w:sz w:val="22"/>
        </w:rPr>
        <w:t>Las donaciones a la Ofrenda preparan el camino para los futuros líderes como LaTrell. ¡Por favor, den lo que puedan, porque cuando todos hacemos un poco, se suma a mucho!</w:t>
      </w:r>
    </w:p>
    <w:p w14:paraId="2DDF7C6F" w14:textId="77777777" w:rsidR="003A1D4C" w:rsidRPr="00C64DB4" w:rsidRDefault="003A1D4C">
      <w:pPr>
        <w:spacing w:after="160" w:line="259" w:lineRule="auto"/>
        <w:rPr>
          <w:rFonts w:asciiTheme="minorHAnsi" w:eastAsia="Calibri" w:hAnsiTheme="minorHAnsi" w:cstheme="minorHAnsi"/>
          <w:sz w:val="22"/>
          <w:szCs w:val="22"/>
        </w:rPr>
      </w:pPr>
    </w:p>
    <w:p w14:paraId="432D7894" w14:textId="24C8DBE1" w:rsidR="00DA735A" w:rsidRPr="0038242C" w:rsidRDefault="00DA735A">
      <w:pPr>
        <w:spacing w:after="160" w:line="259" w:lineRule="auto"/>
        <w:rPr>
          <w:rFonts w:asciiTheme="minorHAnsi" w:eastAsia="Calibri" w:hAnsiTheme="minorHAnsi" w:cstheme="minorHAnsi"/>
          <w:b/>
          <w:bCs/>
          <w:i/>
          <w:iCs/>
          <w:color w:val="702082"/>
          <w:sz w:val="22"/>
          <w:szCs w:val="22"/>
        </w:rPr>
      </w:pPr>
      <w:r w:rsidRPr="0038242C">
        <w:rPr>
          <w:rFonts w:asciiTheme="minorHAnsi" w:hAnsiTheme="minorHAnsi"/>
          <w:b/>
          <w:i/>
          <w:color w:val="702082"/>
          <w:sz w:val="22"/>
        </w:rPr>
        <w:t>Oremos ~</w:t>
      </w:r>
    </w:p>
    <w:p w14:paraId="71E716A0" w14:textId="1BF3AE9A" w:rsidR="003A1D4C" w:rsidRPr="00C64DB4" w:rsidRDefault="003A1D4C">
      <w:pPr>
        <w:spacing w:after="160" w:line="259" w:lineRule="auto"/>
        <w:rPr>
          <w:rFonts w:asciiTheme="minorHAnsi" w:eastAsia="Calibri" w:hAnsiTheme="minorHAnsi" w:cstheme="minorHAnsi"/>
          <w:i/>
          <w:iCs/>
          <w:sz w:val="22"/>
          <w:szCs w:val="22"/>
        </w:rPr>
      </w:pPr>
      <w:r>
        <w:rPr>
          <w:rFonts w:asciiTheme="minorHAnsi" w:hAnsiTheme="minorHAnsi"/>
          <w:i/>
          <w:sz w:val="22"/>
        </w:rPr>
        <w:t xml:space="preserve">Oh Dios, te damos gracias por todos los que enseñan y dirigen. Que tu Espíritu Santo nos mueva a todos más cerca de la justicia y la paz que sólo tú proporcionas mientras trabajamos humildemente contigo para dar vida a un mundo a la manera de tu Hijo, Jesucristo. </w:t>
      </w:r>
      <w:r w:rsidRPr="00C64DB4">
        <w:rPr>
          <w:rFonts w:asciiTheme="minorHAnsi" w:hAnsiTheme="minorHAnsi"/>
          <w:b/>
          <w:bCs/>
          <w:sz w:val="22"/>
          <w:szCs w:val="22"/>
        </w:rPr>
        <w:t>Amén</w:t>
      </w:r>
      <w:r>
        <w:rPr>
          <w:rFonts w:asciiTheme="minorHAnsi" w:hAnsiTheme="minorHAnsi"/>
          <w:i/>
          <w:sz w:val="22"/>
        </w:rPr>
        <w:t>.</w:t>
      </w:r>
    </w:p>
    <w:sectPr w:rsidR="003A1D4C" w:rsidRPr="00C64D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w:altName w:val="Calibri"/>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00"/>
    <w:rsid w:val="00082CE6"/>
    <w:rsid w:val="000C3E37"/>
    <w:rsid w:val="000D2600"/>
    <w:rsid w:val="000E7A3B"/>
    <w:rsid w:val="000F2985"/>
    <w:rsid w:val="00163751"/>
    <w:rsid w:val="00175BFB"/>
    <w:rsid w:val="0018025D"/>
    <w:rsid w:val="001D2E2F"/>
    <w:rsid w:val="002052F9"/>
    <w:rsid w:val="003211D0"/>
    <w:rsid w:val="0038242C"/>
    <w:rsid w:val="003A1D4C"/>
    <w:rsid w:val="003E6A8D"/>
    <w:rsid w:val="004458CB"/>
    <w:rsid w:val="00460B06"/>
    <w:rsid w:val="005B3302"/>
    <w:rsid w:val="00686DD7"/>
    <w:rsid w:val="0075225F"/>
    <w:rsid w:val="00833490"/>
    <w:rsid w:val="008B4678"/>
    <w:rsid w:val="008C2FC6"/>
    <w:rsid w:val="008E7A52"/>
    <w:rsid w:val="00963C1E"/>
    <w:rsid w:val="00A17C0C"/>
    <w:rsid w:val="00A2413B"/>
    <w:rsid w:val="00A60B86"/>
    <w:rsid w:val="00B231B7"/>
    <w:rsid w:val="00C25D21"/>
    <w:rsid w:val="00C34520"/>
    <w:rsid w:val="00C64DB4"/>
    <w:rsid w:val="00C65D7A"/>
    <w:rsid w:val="00C73BD3"/>
    <w:rsid w:val="00DA735A"/>
    <w:rsid w:val="00DC1111"/>
    <w:rsid w:val="00E96C9E"/>
    <w:rsid w:val="00FE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28D1"/>
  <w15:docId w15:val="{594F2DD1-6124-475B-A3E9-E82CA6BF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w:eastAsia="Avenir" w:hAnsi="Avenir" w:cs="Avenir"/>
        <w:sz w:val="24"/>
        <w:szCs w:val="24"/>
        <w:lang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13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E34B1"/>
    <w:rPr>
      <w:color w:val="0563C1" w:themeColor="hyperlink"/>
      <w:u w:val="single"/>
    </w:rPr>
  </w:style>
  <w:style w:type="character" w:styleId="UnresolvedMention">
    <w:name w:val="Unresolved Mention"/>
    <w:basedOn w:val="DefaultParagraphFont"/>
    <w:uiPriority w:val="99"/>
    <w:semiHidden/>
    <w:unhideWhenUsed/>
    <w:rsid w:val="00AF64E9"/>
    <w:rPr>
      <w:color w:val="605E5C"/>
      <w:shd w:val="clear" w:color="auto" w:fill="E1DFDD"/>
    </w:rPr>
  </w:style>
  <w:style w:type="paragraph" w:styleId="Revision">
    <w:name w:val="Revision"/>
    <w:hidden/>
    <w:uiPriority w:val="99"/>
    <w:semiHidden/>
    <w:rsid w:val="00A258FB"/>
    <w:pPr>
      <w:spacing w:line="240" w:lineRule="auto"/>
    </w:pPr>
  </w:style>
  <w:style w:type="character" w:styleId="CommentReference">
    <w:name w:val="annotation reference"/>
    <w:basedOn w:val="DefaultParagraphFont"/>
    <w:uiPriority w:val="99"/>
    <w:semiHidden/>
    <w:unhideWhenUsed/>
    <w:rsid w:val="00A258FB"/>
    <w:rPr>
      <w:sz w:val="16"/>
      <w:szCs w:val="16"/>
    </w:rPr>
  </w:style>
  <w:style w:type="paragraph" w:styleId="CommentText">
    <w:name w:val="annotation text"/>
    <w:basedOn w:val="Normal"/>
    <w:link w:val="CommentTextChar"/>
    <w:uiPriority w:val="99"/>
    <w:unhideWhenUsed/>
    <w:rsid w:val="00A258FB"/>
    <w:pPr>
      <w:spacing w:line="240" w:lineRule="auto"/>
    </w:pPr>
    <w:rPr>
      <w:sz w:val="20"/>
      <w:szCs w:val="20"/>
    </w:rPr>
  </w:style>
  <w:style w:type="character" w:customStyle="1" w:styleId="CommentTextChar">
    <w:name w:val="Comment Text Char"/>
    <w:basedOn w:val="DefaultParagraphFont"/>
    <w:link w:val="CommentText"/>
    <w:uiPriority w:val="99"/>
    <w:rsid w:val="00A258FB"/>
    <w:rPr>
      <w:rFonts w:ascii="Avenir" w:eastAsia="Avenir" w:hAnsi="Avenir" w:cs="Avenir"/>
      <w:kern w:val="0"/>
      <w:sz w:val="20"/>
      <w:szCs w:val="20"/>
      <w:lang/>
    </w:rPr>
  </w:style>
  <w:style w:type="paragraph" w:styleId="CommentSubject">
    <w:name w:val="annotation subject"/>
    <w:basedOn w:val="CommentText"/>
    <w:next w:val="CommentText"/>
    <w:link w:val="CommentSubjectChar"/>
    <w:uiPriority w:val="99"/>
    <w:semiHidden/>
    <w:unhideWhenUsed/>
    <w:rsid w:val="00A258FB"/>
    <w:rPr>
      <w:b/>
      <w:bCs/>
    </w:rPr>
  </w:style>
  <w:style w:type="character" w:customStyle="1" w:styleId="CommentSubjectChar">
    <w:name w:val="Comment Subject Char"/>
    <w:basedOn w:val="CommentTextChar"/>
    <w:link w:val="CommentSubject"/>
    <w:uiPriority w:val="99"/>
    <w:semiHidden/>
    <w:rsid w:val="00A258FB"/>
    <w:rPr>
      <w:rFonts w:ascii="Avenir" w:eastAsia="Avenir" w:hAnsi="Avenir" w:cs="Avenir"/>
      <w:b/>
      <w:bCs/>
      <w:kern w:val="0"/>
      <w:sz w:val="20"/>
      <w:szCs w:val="20"/>
      <w:lang/>
    </w:rPr>
  </w:style>
  <w:style w:type="paragraph" w:styleId="ListParagraph">
    <w:name w:val="List Paragraph"/>
    <w:basedOn w:val="Normal"/>
    <w:uiPriority w:val="34"/>
    <w:qFormat/>
    <w:rsid w:val="00136BD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bcfinc.org" TargetMode="External"/><Relationship Id="rId13" Type="http://schemas.openxmlformats.org/officeDocument/2006/relationships/hyperlink" Target="https://www.pensions.org/" TargetMode="External"/><Relationship Id="rId3" Type="http://schemas.openxmlformats.org/officeDocument/2006/relationships/settings" Target="settings.xml"/><Relationship Id="rId7" Type="http://schemas.openxmlformats.org/officeDocument/2006/relationships/hyperlink" Target="https://www.presbyterianmission.org/ministries/racial-equity-womens-intercultural-ministries/leadership-development-leaders-color/schools-colleges-equipping-communities-of-color/" TargetMode="External"/><Relationship Id="rId12" Type="http://schemas.openxmlformats.org/officeDocument/2006/relationships/hyperlink" Target="https://www.pensions.org/your-path-to-wholeness/assistance-progra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tillman.edu/" TargetMode="External"/><Relationship Id="rId11" Type="http://schemas.openxmlformats.org/officeDocument/2006/relationships/hyperlink" Target="https://www.presbyterianmission.org/ministries/racial-equity-womens-intercultural-ministries/leadership-development-leaders-color/schools-colleges-equipping-communities-of-colo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specialofferings.pcusa.org/offering/christmas-joy/" TargetMode="External"/><Relationship Id="rId4" Type="http://schemas.openxmlformats.org/officeDocument/2006/relationships/webSettings" Target="webSettings.xml"/><Relationship Id="rId9" Type="http://schemas.openxmlformats.org/officeDocument/2006/relationships/hyperlink" Target="https://www.alaris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U8A+PhOf2jetc80+9xDdS6rHw==">CgMxLjAaJwoBMBIiCiAIBCocCgtBQUFCUHlBRUlOQRAIGgtBQUFCUHlBRUlOQRonCgExEiIKIAgEKhwKC0FBQUJQeGdSMzRNEAgaC0FBQUJQeGdSMzRNGicKATISIgogCAQqHAoLQUFBQlB4clc3ZlEQCBoLQUFBQlB4clc3ZlEaJwoBMxIiCiAIBCocCgtBQUFCUHhnUjM2TRAIGgtBQUFCUHhnUjM2TRonCgE0EiIKIAgEKhwKC0FBQUJQeGdSMzM4EAgaC0FBQUJQeGdSMzM4GicKATUSIgogCAQqHAoLQUFBQlB4clc3ZkkQCBoLQUFBQlB4clc3ZkkaJwoBNhIiCiAIBCocCgtBQUFCUHhnUjM0URAIGgtBQUFCUHhnUjM0URonCgE3EiIKIAgEKhwKC0FBQUJQeGdSMzQwEAgaC0FBQUJQeGdSMzQwGicKATgSIgogCAQqHAoLQUFBQlB4Z1IzNEkQCBoLQUFBQlB4Z1IzNEkaJwoBORIiCiAIBCocCgtBQUFCUHhyVzdmMBAIGgtBQUFCUHhyVzdmMBooCgIxMBIiCiAIBCocCgtBQUFCUHhyVzdnQRAIGgtBQUFCUHhyVzdnQRooCgIxMRIiCiAIBCocCgtBQUFCUHhnUjM2VRAIGgtBQUFCUHhnUjM2VSLVDQoLQUFBQlB4clc3ZkkSow0KC0FBQUJQeHJXN2ZJEgtBQUFCUHhyVzdmSRrrAwoJdGV4dC9odG1sEt0DSSB0aGluayB0aGlzIGlzIGEgZGlzZWFybmVzdCBmcmFtaW5nLiBJIGxlYXJuZWQgdGhpcyBhcyBhIENCQ0YgaW50ZXJuIHBvc3QtZ3JhZC48YnI+PGJyPkkgZ3JldyB1cCB3aXRoIGEgbW90aGVyIHRoYXQgd2VudCB0byBhbiBIQkNVLCBhbmQgc3RvcHBlZCBvdXQgYmVjYXVzZSBzaGUgd2FzIHRyeWluZyB0byB3b3JrIHRvIHRha2UgY2FyZSBvZiBoZXIgbW90aGVyIHdobyB3YXMgZGlzYWJsZWQuwqA8YnI+PGJyPlNoZSByZWFyZWQgbWUgd2VsbC4gSSBjb3VsZCB0ZWxsIHlvdSB0aGF0IExvdWlzIExhdGltZXIgaW52ZW50ZWQgdGhlIGNhcmJvbiBmaWxhbWVudCBpbiB0aGUgbG9uZyBsYXN0aW5nIGxpZ2h0IGJ1bGIsIGZvciB3aGljaCBFZGlzb24gaXMgbGF1ZGVkIGF0IDQgeWVhcnMgb2xkLCBzbyBJIHRoaW5rIHRoZSB3YXkgaXQmIzM5O3MgcmV3cml0dGVuIG1haW50YWlucyB5b3VyIHN0cnVjdHVyZSBhbmQgaXMgbW9yZSBob25lc3QuItwDCgp0ZXh0L3BsYWluEs0DSSB0aGluayB0aGlzIGlzIGEgZGlzZWFybmVzdCBmcmFtaW5nLiBJIGxlYXJuZWQgdGhpcyBhcyBhIENCQ0YgaW50ZXJuIHBvc3QtZ3JhZC4KCkkgZ3JldyB1cCB3aXRoIGEgbW90aGVyIHRoYXQgd2VudCB0byBhbiBIQkNVLCBhbmQgc3RvcHBlZCBvdXQgYmVjYXVzZSBzaGUgd2FzIHRyeWluZyB0byB3b3JrIHRvIHRha2UgY2FyZSBvZiBoZXIgbW90aGVyIHdobyB3YXMgZGlzYWJsZWQuwqAKClNoZSByZWFyZWQgbWUgd2VsbC4gSSBjb3VsZCB0ZWxsIHlvdSB0aGF0IExvdWlzIExhdGltZXIgaW52ZW50ZWQgdGhlIGNhcmJvbiBmaWxhbWVudCBpbiB0aGUgbG9uZyBsYXN0aW5nIGxpZ2h0IGJ1bGIsIGZvciB3aGljaCBFZGlzb24gaXMgbGF1ZGVkIGF0IDQgeWVhcnMgb2xkLCBzbyBJIHRoaW5rIHRoZSB3YXkgaXQncyByZXdyaXR0ZW4gbWFpbnRhaW5zIHlvdXIgc3RydWN0dXJlIGFuZCBpcyBtb3JlIGhvbmVzdC4qGyIVMTAyMjcyNDI2OTU3Njk2NDI2NzE5KAA4ADDc48/IgDI45ZCE0oAySocBCgp0ZXh0L3BsYWluEnlBbGwgb2YgdGhhdCBjaGFuZ2VkIGZvciB0aGUgYXNwaXJpbmcgc2Nob2xhciwgbGVhZGVyIGFuZCBzb2NpYWwganVzdGljZSBhZHZvY2F0ZSB3aGVuIHNoZSBhcnJpdmVkIG9uIHRoZSBTdGlsbG1hbiBjYW1wdXMuWgxqYjBrNHJyMDM4YmtyAiAAeACaAQYIABAAGACqAeADEt0DSSB0aGluayB0aGlzIGlzIGEgZGlzZWFybmVzdCBmcmFtaW5nLiBJIGxlYXJuZWQgdGhpcyBhcyBhIENCQ0YgaW50ZXJuIHBvc3QtZ3JhZC48YnI+PGJyPkkgZ3JldyB1cCB3aXRoIGEgbW90aGVyIHRoYXQgd2VudCB0byBhbiBIQkNVLCBhbmQgc3RvcHBlZCBvdXQgYmVjYXVzZSBzaGUgd2FzIHRyeWluZyB0byB3b3JrIHRvIHRha2UgY2FyZSBvZiBoZXIgbW90aGVyIHdobyB3YXMgZGlzYWJsZWQuwqA8YnI+PGJyPlNoZSByZWFyZWQgbWUgd2VsbC4gSSBjb3VsZCB0ZWxsIHlvdSB0aGF0IExvdWlzIExhdGltZXIgaW52ZW50ZWQgdGhlIGNhcmJvbiBmaWxhbWVudCBpbiB0aGUgbG9uZyBsYXN0aW5nIGxpZ2h0IGJ1bGIsIGZvciB3aGljaCBFZGlzb24gaXMgbGF1ZGVkIGF0IDQgeWVhcnMgb2xkLCBzbyBJIHRoaW5rIHRoZSB3YXkgaXQmIzM5O3MgcmV3cml0dGVuIG1haW50YWlucyB5b3VyIHN0cnVjdHVyZSBhbmQgaXMgbW9yZSBob25lc3QusAEAuAEAGNzjz8iAMiDlkITSgDIwAEIQa2l4LjN2bXQ3aWRnOGhnNSKoAgoLQUFBQlB5QUVJTkES9gEKC0FBQUJQeUFFSU5BEgtBQUFCUHlBRUlOQRonCgl0ZXh0L2h0bWwSGkkgc3RhdGVkIHRoaXMgaW5jb3JyZWN0bHkuIigKCnRleHQvcGxhaW4SGkkgc3RhdGVkIHRoaXMgaW5jb3JyZWN0bHkuKhsiFTEwMjI3MjQyNjk1NzY5NjQyNjcxOSgAOAAw2bT+5IAyONm0/uSAMkobCgp0ZXh0L3BsYWluEg1wcmVzaWRlZCBvdmVyWgsyazJrNjgxcDVqdnICIAB4AJoBBggAEAAYAKoBHBIaSSBzdGF0ZWQgdGhpcyBpbmNvcnJlY3RseS6wAQC4AQAY2bT+5IAyINm0/uSAMjAAQhBraXguY3VqOTFtNmNtOGh2IuMDCgtBQUFCUHhyVzdnQRKxAwoLQUFBQlB4clc3Z0ESC0FBQUJQeHJXN2dBGmQKCXRleHQvaHRtbBJXSSB3b3VsZCBjaGVjayB3aXRoIGhlciB0byBzZWUgaWYgc2hlIGhhcyByZWNlaXZlZMKgaGVyIERvY3RvcmF0ZSB5ZXQuIEkmIzM5O20gbm90IHN1cmUuImEKCnRleHQvcGxhaW4SU0kgd291bGQgY2hlY2sgd2l0aCBoZXIgdG8gc2VlIGlmIHNoZSBoYXMgcmVjZWl2ZWTCoGhlciBEb2N0b3JhdGUgeWV0LiBJJ20gbm90IHN1cmUuKhsiFTEwMjI3MjQyNjk1NzY5NjQyNjcxOSgAOAAw0e+QyoAyONHvkMqAMkoiCgp0ZXh0L3BsYWluEhREci4gVGFzaGEgV2FzaGluZ3RvbloMZGlwYTNsb3c2N2t3cgIgAHgAmgEGCAAQABgAqgFZEldJIHdvdWxkIGNoZWNrIHdpdGggaGVyIHRvIHNlZSBpZiBzaGUgaGFzIHJlY2VpdmVkwqBoZXIgRG9jdG9yYXRlIHlldC4gSSYjMzk7bSBub3Qgc3VyZS6wAQC4AQAY0e+QyoAyINHvkMqAMjAAQhBraXguN3ZubDVobmswYWl3IrEMCgtBQUFCUHhnUjMzOBL/CwoLQUFBQlB4Z1IzMzgSC0FBQUJQeGdSMzM4GrgDCgl0ZXh0L2h0bWwSqgNJIHRoaW5rLCBpbiB0aGUgc3Bpcml0IG9mIHJlc3RvcmF0aXZlIGp1c3RpY2UsIGl0cyBpbXBvcnRhbnQgdG8gbWVudGlvbiB0aGlzLiBSZXN0b3JhdGl2ZSBqdXN0aWNlIGhhcyB0ZW5hbnRzLCBvbmUgb2Ygd2hpY2ggcmVxdWlyZXMgYXNzdW1pbmcgcmVzcG9uc2FiaWxpdHkuIEpvaG4gS25veCBoYWxsIHdhcyBlcmVjdGVkIG9uIFN0aWxsbWFuJiMzOTtzIGNhbXB1cyBhYm91dCA1IHllYXJzIGFmdGVyIEpvaG4gQi4gS25veCBkaWVkLiBJJiMzOTttIG5vdCBzdXJlIHdoaWNoIEpvaG4gS25veCBpdCYjMzk7cyBuYW1lZCBmb3IsIGJ1dCB3aGF0IEkgZG8ga25vdyBpcyB0aGF0IEl0JiMzOTtzIHN0aWxsIHN0YW5kaW5nIG9uIGNhbXB1cywgYW5kIGJhcmVzIGEgbmFtZSB3aXRoIGR1YWwgaW1wbGljYXRpb25zIGZyb20gdGhlIHNhbWUgbGluZWFnZS4iqQMKCnRleHQvcGxhaW4SmgNJIHRoaW5rLCBpbiB0aGUgc3Bpcml0IG9mIHJlc3RvcmF0aXZlIGp1c3RpY2UsIGl0cyBpbXBvcnRhbnQgdG8gbWVudGlvbiB0aGlzLiBSZXN0b3JhdGl2ZSBqdXN0aWNlIGhhcyB0ZW5hbnRzLCBvbmUgb2Ygd2hpY2ggcmVxdWlyZXMgYXNzdW1pbmcgcmVzcG9uc2FiaWxpdHkuIEpvaG4gS25veCBoYWxsIHdhcyBlcmVjdGVkIG9uIFN0aWxsbWFuJ3MgY2FtcHVzIGFib3V0IDUgeWVhcnMgYWZ0ZXIgSm9obiBCLiBLbm94IGRpZWQuIEknbSBub3Qgc3VyZSB3aGljaCBKb2huIEtub3ggaXQncyBuYW1lZCBmb3IsIGJ1dCB3aGF0IEkgZG8ga25vdyBpcyB0aGF0IEl0J3Mgc3RpbGwgc3RhbmRpbmcgb24gY2FtcHVzLCBhbmQgYmFyZXMgYSBuYW1lIHdpdGggZHVhbCBpbXBsaWNhdGlvbnMgZnJvbSB0aGUgc2FtZSBsaW5lYWdlLiobIhUxMDIyNzI0MjY5NTc2OTY0MjY3MTkoADgAMKiE3c+AMjin15/RgDJKfQoKdGV4dC9wbGFpbhJvVGhlc2Ugd2VyZSBhbHNvIGxhd3MgdGhhdCBkZXNjZW5kYW50cyBvZiB0aGUgZmF0aGVyIG9mIFByZXNieXRlcmlhbmlzbSBtYWRlIGFuZCBtYWludGFpbmVkIChpLmUuIEpvaG4gQi4gS25veCkuWgxuZ25xZW1uMG5ieHdyAiAAeACaAQYIABAAGACqAa0DEqoDSSB0aGluaywgaW4gdGhlIHNwaXJpdCBvZiByZXN0b3JhdGl2ZSBqdXN0aWNlLCBpdHMgaW1wb3J0YW50IHRvIG1lbnRpb24gdGhpcy4gUmVzdG9yYXRpdmUganVzdGljZSBoYXMgdGVuYW50cywgb25lIG9mIHdoaWNoIHJlcXVpcmVzIGFzc3VtaW5nIHJlc3BvbnNhYmlsaXR5LiBKb2huIEtub3ggaGFsbCB3YXMgZXJlY3RlZCBvbiBTdGlsbG1hbiYjMzk7cyBjYW1wdXMgYWJvdXQgNSB5ZWFycyBhZnRlciBKb2huIEIuIEtub3ggZGllZC4gSSYjMzk7bSBub3Qgc3VyZSB3aGljaCBKb2huIEtub3ggaXQmIzM5O3MgbmFtZWQgZm9yLCBidXQgd2hhdCBJIGRvIGtub3cgaXMgdGhhdCBJdCYjMzk7cyBzdGlsbCBzdGFuZGluZyBvbiBjYW1wdXMsIGFuZCBiYXJlcyBhIG5hbWUgd2l0aCBkdWFsIGltcGxpY2F0aW9ucyBmcm9tIHRoZSBzYW1lIGxpbmVhZ2UusAEAuAEAGKiE3c+AMiCn15/RgDIwAEIQa2l4LjI1Mzg4MXRnOXF2aSK5BgoLQUFBQlB4Z1IzNlUShwYKC0FBQUJQeGdSMzZVEgtBQUFCUHhnUjM2VRqtAQoJdGV4dC9odG1sEp8BTXkgaWRlb2xvZ3kgZGVmaW5pdGVsecKgc2hpZnRlZCwgYW5kIGFzIGEgcGFuZGVtaWMgZ3JhZCwgSSBhY3R1YWxseSBsb3N0IG15IHNlbnNlIG9mIGRpcmVjdGlvbiBmb3IgYSBsaXR0bGUgd2hpbGUuIEkgY2FuIHNheSBJIGZvdW5kIGEgbmV3IG9uZSBwb3N0IGdyYWR1YXRpb24uIq4BCgp0ZXh0L3BsYWluEp8BTXkgaWRlb2xvZ3kgZGVmaW5pdGVsecKgc2hpZnRlZCwgYW5kIGFzIGEgcGFuZGVtaWMgZ3JhZCwgSSBhY3R1YWxseSBsb3N0IG15IHNlbnNlIG9mIGRpcmVjdGlvbiBmb3IgYSBsaXR0bGUgd2hpbGUuIEkgY2FuIHNheSBJIGZvdW5kIGEgbmV3IG9uZSBwb3N0IGdyYWR1YXRpb24uKhsiFTEwMjI3MjQyNjk1NzY5NjQyNjcxOSgAOAAw0qih0oAyONKoodKAMkqVAQoKdGV4dC9wbGFpbhKGAUJ5IHRoZSB0aW1lIHNoZSBkZXBhcnRlZCwgc2hlIGhhZCBub3Qgb25seSByZXRhaW5lZCBoZXIgZmVydmVudCBpZGVvbG9naWVzIGFuZCBwYXNzaW9uIGJ1dCBoYWQgYWxzbyBnYWluZWQgYSBjbGVhciBzZW5zZSBvZiBkaXJlY3Rpb24uWgxrOXJocmw2ZmVlNmJyAiAAeACaAQYIABAAGACqAaIBEp8BTXkgaWRlb2xvZ3kgZGVmaW5pdGVsecKgc2hpZnRlZCwgYW5kIGFzIGEgcGFuZGVtaWMgZ3JhZCwgSSBhY3R1YWxseSBsb3N0IG15IHNlbnNlIG9mIGRpcmVjdGlvbiBmb3IgYSBsaXR0bGUgd2hpbGUuIEkgY2FuIHNheSBJIGZvdW5kIGEgbmV3IG9uZSBwb3N0IGdyYWR1YXRpb24usAEAuAEAGNKoodKAMiDSqKHSgDIwAEIQa2l4LjVpZm81cml0MzNldyLkCwoLQUFBQlB4Z1IzNFESsgsKC0FBQUJQeGdSMzRREgtBQUFCUHhnUjM0URq8AgoJdGV4dC9odG1sEq4CR2l2ZW4gdGhlIGZyYW1pbmcgb2YgZ2l2aW5nIG91dHNpZGUgb2YgcGF0ZXJuYWxpc20sIEkgZG8gdGhpbmsgdGhhdCBpdCBpcyBpbXBvcnRhbnQgdG8gZm9jdXMgb24gdGhlIHJlc3VsdCBhbmQgaGlzdG9yeSBhcm91bmQgdGhlIGNvbGxlZ2UgdGhhdCBvZnRlbiBjYW4gZ28gdW5sZWFybmVkLCBldmVuIGJ5IG1hbnkgc3R1ZGVudHMuIFRodXMgSSByZXBsYWNlZCB0aGUgYmx1cmIgb24gQ2hhcmxlcyBBbGxlbiBTdGlsbG1hbiB3LyBvbmUgb24gV2lsbGlhbSBTaGVwcGFyZCwgb3VyIG1vc3Qgbm90YWJsZSBhbHVtbmkgdG8gZGF0ZS4ivQIKCnRleHQvcGxhaW4SrgJHaXZlbiB0aGUgZnJhbWluZyBvZiBnaXZpbmcgb3V0c2lkZSBvZiBwYXRlcm5hbGlzbSwgSSBkbyB0aGluayB0aGF0IGl0IGlzIGltcG9ydGFudCB0byBmb2N1cyBvbiB0aGUgcmVzdWx0IGFuZCBoaXN0b3J5IGFyb3VuZCB0aGUgY29sbGVnZSB0aGF0IG9mdGVuIGNhbiBnbyB1bmxlYXJuZWQsIGV2ZW4gYnkgbWFueSBzdHVkZW50cy4gVGh1cyBJIHJlcGxhY2VkIHRoZSBibHVyYiBvbiBDaGFybGVzIEFsbGVuIFN0aWxsbWFuIHcvIG9uZSBvbiBXaWxsaWFtIFNoZXBwYXJkLCBvdXIgbW9zdCBub3RhYmxlIGFsdW1uaSB0byBkYXRlLiobIhUxMDIyNzI0MjY5NTc2OTY0MjY3MTkoADgAMJmyntCAMjiZsp7QgDJKkwMKCnRleHQvcGxhaW4ShANGb3VuZGVkIGluIDE4NzYsIFN0aWxsbWFuIENvbGxlZ2Ugd2FzIEluaXRpYWxseSBlc3RhYmxpc2hlZCBhcyBhIHRyYWluaW5nIHNjaG9vbCBmb3IgQWZyaWNhbiBBbWVyaWNhbiBtaW5pc3RlcnMsIGxpa2UgV2lsbGlhbSBTaGVwcGFyZCwgd2hvIGV4cG9zZWQgdGhlIGdlbm9jaWRlIG9mIHRoZSBwZW9wbGUgb2YgdGhlIEthc2FpIHJlZ2lvbiBvZiB0aGUgQmVsZ2lhbiBDb25nby4gSW4gdGhlIDE5NjDigJlzIHRoZXJlIHdhcyBhIHN0dWRlbnQgbW92ZW1lbnQgdG8gcmVuYW1lIHRoZSBjb2xsZWdlIOKAnFNoZXBwYXJkIENvbGxlZ2XigJ0gaW4gaGlzIGhvbm9yLiBUb2RheSB0aGUgY29sbGVnZSBzaXRzIG9uIHdoYXQgd2FzIG9uY2UgdGhlIENvY2hyYW4gcGxhbnRhdGlvbiwgYW5kWgxiN2wyc3djN3docmVyAiAAeACaAQYIABAAGACqAbECEq4CR2l2ZW4gdGhlIGZyYW1pbmcgb2YgZ2l2aW5nIG91dHNpZGUgb2YgcGF0ZXJuYWxpc20sIEkgZG8gdGhpbmsgdGhhdCBpdCBpcyBpbXBvcnRhbnQgdG8gZm9jdXMgb24gdGhlIHJlc3VsdCBhbmQgaGlzdG9yeSBhcm91bmQgdGhlIGNvbGxlZ2UgdGhhdCBvZnRlbiBjYW4gZ28gdW5sZWFybmVkLCBldmVuIGJ5IG1hbnkgc3R1ZGVudHMuIFRodXMgSSByZXBsYWNlZCB0aGUgYmx1cmIgb24gQ2hhcmxlcyBBbGxlbiBTdGlsbG1hbiB3LyBvbmUgb24gV2lsbGlhbSBTaGVwcGFyZCwgb3VyIG1vc3Qgbm90YWJsZSBhbHVtbmkgdG8gZGF0ZS6wAQC4AQAYmbKe0IAyIJmyntCAMjAAQhBraXgucHJ3MzNybnlzYnB0IqAECgtBQUFCUHhnUjM0MBLuAwoLQUFBQlB4Z1IzNDASC0FBQUJQeGdSMzQwGnsKCXRleHQvaHRtbBJuSSYjMzk7dmUgb25seSBldmVyIGhlYXJkIHBlb3BsZSByZWZlciB0byBNYXNvbiBhcyBNci4gQm9ubmVyLCBidXQgaGUmIzM5O3MgZGVmaW5pdGVseSBnb3QgYSBkb2N0b3JhdGUgaW4gbGlmZS4idAoKdGV4dC9wbGFpbhJmSSd2ZSBvbmx5IGV2ZXIgaGVhcmQgcGVvcGxlIHJlZmVyIHRvIE1hc29uIGFzIE1yLiBCb25uZXIsIGJ1dCBoZSdzIGRlZmluaXRlbHkgZ290IGEgZG9jdG9yYXRlIGluIGxpZmUuKhsiFTEwMjI3MjQyNjk1NzY5NjQyNjcxOSgAOAAwse/s0IAyOLHv7NCAMkoeCgp0ZXh0L3BsYWluEhBEci4gTWFzb24gQm9ubmVyWgwzaHdpZm9mM2Q0YzVyAiAAeACaAQYIABAAGACqAXASbkkmIzM5O3ZlIG9ubHkgZXZlciBoZWFyZCBwZW9wbGUgcmVmZXIgdG8gTWFzb24gYXMgTXIuIEJvbm5lciwgYnV0IGhlJiMzOTtzIGRlZmluaXRlbHkgZ290IGEgZG9jdG9yYXRlIGluIGxpZmUusAEAuAEAGLHv7NCAMiCx7+zQgDIwAEIQa2l4LmFycTM4YjQ0eXJ2bSK+AgoLQUFBQlB4Z1IzNE0SjAIKC0FBQUJQeGdSMzRNEgtBQUFCUHhnUjM0TRoyCgl0ZXh0L2h0bWwSJUkgcHJlZmVyIExhVHJlbGwgdG8gJnF1b3Q7V29vZCZxdW90Oy4iKQoKdGV4dC9wbGFpbhIbSSBwcmVmZXIgTGFUcmVsbCB0byAiV29vZCIuKhsiFTEwMjI3MjQyNjk1NzY5NjQyNjcxOSgAOAAwkMKS0IAyOOeeldCAMkoZCgp0ZXh0L3BsYWluEgtMYVRyZWxs4oCZc1oMZjJhaGRuMnhobHBzcgIgAHgAmgEGCAAQABgAqgEnEiVJIHByZWZlciBMYVRyZWxsIHRvICZxdW90O1dvb2QmcXVvdDsusAEAuAEAGJDCktCAMiDnnpXQgDIwAEIQa2l4LnQzNHFzaGNvNG1keCKXCwoLQUFBQlB4clc3ZjAS5QoKC0FBQUJQeHJXN2YwEgtBQUFCUHhyVzdmMBqYAgoJdGV4dC9odG1sEooCSSBkb24mIzM5O3Qga25vdyBpZiB0aGlzIGlzIGZyYW1lZCBpbiBpdCYjMzk7cyB3aG9sZW5lc3MuIEl0IGNyZWF0ZWQgY29tbXVuaXR5LCBidXQgdGhlcmUgaXMgc29tZSBxdWVzdGlvbiBhcyB0byB3ZXRoZXIgdGhpcyB3YXMgYSBjb21wdWxzb3J5IG9yIHZvbHVudGFyeSB1c2Ugb2YgQmxhY2sgc3R1ZGVudCBsYWJvciB0byBidWlsZCB1cCBhbiBpbnNpdHV0aW9uIHRoYXQgb25seSBlbXBsb3llZCBXaGl0ZSBwcm9mZXNzb3ImIzM5O3MgYXQgaXRzIGdlbmVzaXMuLi4ijQIKCnRleHQvcGxhaW4S/gFJIGRvbid0IGtub3cgaWYgdGhpcyBpcyBmcmFtZWQgaW4gaXQncyB3aG9sZW5lc3MuIEl0IGNyZWF0ZWQgY29tbXVuaXR5LCBidXQgdGhlcmUgaXMgc29tZSBxdWVzdGlvbiBhcyB0byB3ZXRoZXIgdGhpcyB3YXMgYSBjb21wdWxzb3J5IG9yIHZvbHVudGFyeSB1c2Ugb2YgQmxhY2sgc3R1ZGVudCBsYWJvciB0byBidWlsZCB1cCBhbiBpbnNpdHV0aW9uIHRoYXQgb25seSBlbXBsb3llZCBXaGl0ZSBwcm9mZXNzb3IncyBhdCBpdHMgZ2VuZXNpcy4uLiobIhUxMDIyNzI0MjY5NTc2OTY0MjY3MTkoADgAMIjt5cmAMjjjpoXUgDJKvgMKCnRleHQvcGxhaW4SrwPigJxPbmUgcGVyc29uIHRoYXQgSSB3b3VsZG7igJl0IHdhbnQgdG8gbGVhdmUgb3V0LCBiZWNhdXNlIGhlIG1hZGUgbWUgdW5kZXJzdGFuZCB0aGUgaGlzdG9yaWNhbCBzaWduaWZpY2FuY2Ugb2Ygd29ya2luZyBvbiBhIGh1bmdlciBbdGhlXSBpbml0aWF0aXZlIGF0IFN0aWxsbWFuLCBpcyBCcm90aGVyIEphbWVzIE11aGFtbWFkLCBjbGFzcyBvZiAxOTkyLiBPbmUgb2YgdGhlIHRoaW5ncyBoZSBoaWdobGlnaHRlZCBmb3IgbWUgd2FzIGhvdyBtdWNoIGludGVyZ2VuZXJhdGlvbmFsIGtub3dsZWRnZSB3YXMgbG9zdCBpbiBwZW9wbGXigJlzIGFiaWxpdHkgdG8gZ3JvdyBhbmQgcHJvdmlkZSBmb29kIGZvciB0aGVpciBmYW1pbGllcywgd2hpY2ggd2FzIHBhcnQgb2Ygd2hhdCBidWlsdCBjb21tdW5pdHkgZWFybHkgb24gYXQgdGhlIGluc3RpdHV0aW9uLuKAnVoMdG90Zmo4NWlmbDd4cgIgAHgAmgEGCAAQABgAqgGNAhKKAkkgZG9uJiMzOTt0IGtub3cgaWYgdGhpcyBpcyBmcmFtZWQgaW4gaXQmIzM5O3Mgd2hvbGVuZXNzLiBJdCBjcmVhdGVkIGNvbW11bml0eSwgYnV0IHRoZXJlIGlzIHNvbWUgcXVlc3Rpb24gYXMgdG8gd2V0aGVyIHRoaXMgd2FzIGEgY29tcHVsc29yeSBvciB2b2x1bnRhcnkgdXNlIG9mIEJsYWNrIHN0dWRlbnQgbGFib3IgdG8gYnVpbGQgdXAgYW4gaW5zaXR1dGlvbiB0aGF0IG9ubHkgZW1wbG95ZWQgV2hpdGUgcHJvZmVzc29yJiMzOTtzIGF0IGl0cyBnZW5lc2lzLi4usAEAuAEAGIjt5cmAMiDjpoXUgDIwAEIQa2l4Ljlkdmg4cWNlNDN2ciK/BQoLQUFBQlB4Z1IzNk0SjQUKC0FBQUJQeGdSMzZNEgtBQUFCUHhnUjM2TRq3AQoJdGV4dC9odG1sEqkBSSBkb24mIzM5O3Qga25vdyBpZiBJIHdvdWxkIHVzZSB0aGUgd29yZCAmIzM5O3Jlc3RvcmVkJiMzOTsuIE1heWJlICYjMzk7Z3JhbnRlZCYjMzk7LiBNYW55IG9mIHRoZXNlIGZvbGtzIG5ldmVyIGhhZCB0aGUgcmlnaHQgdG8gYmVnaW4gd2l0aCBpZiB0aGV5IHdlcmVuJiMzOTt0IGxpdGVyYXRlLiKgAQoKdGV4dC9wbGFpbhKRAUkgZG9uJ3Qga25vdyBpZiBJIHdvdWxkIHVzZSB0aGUgd29yZCAncmVzdG9yZWQnLiBNYXliZSAnZ3JhbnRlZCcuIE1hbnkgb2YgdGhlc2UgZm9sa3MgbmV2ZXIgaGFkIHRoZSByaWdodCB0byBiZWdpbiB3aXRoIGlmIHRoZXkgd2VyZW4ndCBsaXRlcmF0ZS4qGyIVMTAyMjcyNDI2OTU3Njk2NDI2NzE5KAA4ADCZm/fRgDI4mZv30YAyShYKCnRleHQvcGxhaW4SCHJlc3RvcmVkWgwzcHNvNXN3NnE3NjNyAiAAeACaAQYIABAAGACqAawBEqkBSSBkb24mIzM5O3Qga25vdyBpZiBJIHdvdWxkIHVzZSB0aGUgd29yZCAmIzM5O3Jlc3RvcmVkJiMzOTsuIE1heWJlICYjMzk7Z3JhbnRlZCYjMzk7LiBNYW55IG9mIHRoZXNlIGZvbGtzIG5ldmVyIGhhZCB0aGUgcmlnaHQgdG8gYmVnaW4gd2l0aCBpZiB0aGV5IHdlcmVuJiMzOTt0IGxpdGVyYXRlLrABALgBABiZm/fRgDIgmZv30YAyMABCEGtpeC5rd2tkd2Q3cnBkODgisAMKC0FBQUJQeGdSMzRJEv4CCgtBQUFCUHhnUjM0SRILQUFBQlB4Z1IzNEkaUAoJdGV4dC9odG1sEkNJbiBhIHNwaXJpdCBvZiBlYXJuZXN0bmVzcywgSSB3YW50IHRvIGJlIHN1cmUgSSBjYWxsIGl0IHdoYXQgaXQgaXMuIlEKCnRleHQvcGxhaW4SQ0luIGEgc3Bpcml0IG9mIGVhcm5lc3RuZXNzLCBJIHdhbnQgdG8gYmUgc3VyZSBJIGNhbGwgaXQgd2hhdCBpdCBpcy4qGyIVMTAyMjcyNDI2OTU3Njk2NDI2NzE5KAA4ADD1oYrQgDI49aGK0IAySicKCnRleHQvcGxhaW4SGVtmaWdodGluZyBmb29kIGFwYXJ0aGVpZF1aDHFpcjVhNnppM3Y3ZnICIAB4AJoBBggAEAAYAKoBRRJDSW4gYSBzcGlyaXQgb2YgZWFybmVzdG5lc3MsIEkgd2FudCB0byBiZSBzdXJlIEkgY2FsbCBpdCB3aGF0IGl0IGlzLrABALgBABj1oYrQgDIg9aGK0IAyMABCEGtpeC4zNmJpaXY5MncxeDcioAgKC0FBQUJQeHJXN2ZREu4HCgtBQUFCUHhyVzdmURILQUFBQlB4clc3ZlEanAIKCXRleHQvaHRtbBKOAkkgY2hhbmdlZCB0aGUgc291cmNlLCBiZWNhdXNlIGl0IHJlZmVyZW5jZWQgZmFtaWxpZXMgc29sZWx5IG1vdmluZyBOb3J0aCwgYW5kIGV2ZW4gdGhvdWdoIHRoZSB0aW1lIHBlcmlvZCBzb3J0IG9mIGFsaWducyB3aXRoIGl0IGJlaW5nIHRoZSBmaXJzdCBXYXZlLCBPa2xhaG9tYSBpcyBzdGlsbCBhIHNvdXRoZXJuIHN0YXRlLi4ud2hpY2ggY2FuIHNvbWV0aW1lcyBiZSB0aGUgcHJvYmxlbSB3aXRoIGhpc3RvcmljYWwgZ2VuZXJhbGl6YXRpb25zLCBidXQgSSBkaWdyZXNzLiKdAgoKdGV4dC9wbGFpbhKOAkkgY2hhbmdlZCB0aGUgc291cmNlLCBiZWNhdXNlIGl0IHJlZmVyZW5jZWQgZmFtaWxpZXMgc29sZWx5IG1vdmluZyBOb3J0aCwgYW5kIGV2ZW4gdGhvdWdoIHRoZSB0aW1lIHBlcmlvZCBzb3J0IG9mIGFsaWducyB3aXRoIGl0IGJlaW5nIHRoZSBmaXJzdCBXYXZlLCBPa2xhaG9tYSBpcyBzdGlsbCBhIHNvdXRoZXJuIHN0YXRlLi4ud2hpY2ggY2FuIHNvbWV0aW1lcyBiZSB0aGUgcHJvYmxlbSB3aXRoIGhpc3RvcmljYWwgZ2VuZXJhbGl6YXRpb25zLCBidXQgSSBkaWdyZXNzLiobIhUxMDIyNzI0MjY5NTc2OTY0MjY3MTkoADgAMPfN3ciAMjjeguzPgDJKMAoKdGV4dC9wbGFpbhIiRmlyc3QgV2F2ZSBvZiB0aGUgR3JlYXQgTWlncmF0aW9uLloMMWdmejBydnJjeWh6cgIgAHgAmgEGCAAQABgAqgGRAhKOAkkgY2hhbmdlZCB0aGUgc291cmNlLCBiZWNhdXNlIGl0IHJlZmVyZW5jZWQgZmFtaWxpZXMgc29sZWx5IG1vdmluZyBOb3J0aCwgYW5kIGV2ZW4gdGhvdWdoIHRoZSB0aW1lIHBlcmlvZCBzb3J0IG9mIGFsaWducyB3aXRoIGl0IGJlaW5nIHRoZSBmaXJzdCBXYXZlLCBPa2xhaG9tYSBpcyBzdGlsbCBhIHNvdXRoZXJuIHN0YXRlLi4ud2hpY2ggY2FuIHNvbWV0aW1lcyBiZSB0aGUgcHJvYmxlbSB3aXRoIGhpc3RvcmljYWwgZ2VuZXJhbGl6YXRpb25zLCBidXQgSSBkaWdyZXNzLrABALgBABj3zd3IgDIg3oLsz4AyMABCEGtpeC5vM2F0MmdpZG4wcWoyCGguZ2pkZ3hzOAByITFXbDRzaFU5V09OOU11b0dIOERCZFJNc0tyUWJaemxj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Odom</dc:creator>
  <cp:lastModifiedBy>Margaret Boone</cp:lastModifiedBy>
  <cp:revision>3</cp:revision>
  <cp:lastPrinted>2024-06-14T14:45:00Z</cp:lastPrinted>
  <dcterms:created xsi:type="dcterms:W3CDTF">2024-06-26T10:40:00Z</dcterms:created>
  <dcterms:modified xsi:type="dcterms:W3CDTF">2024-08-06T18:05:00Z</dcterms:modified>
</cp:coreProperties>
</file>